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7D" w:rsidRPr="00A152E2" w:rsidRDefault="002F657D" w:rsidP="00A152E2">
      <w:pPr>
        <w:bidi/>
        <w:jc w:val="center"/>
        <w:rPr>
          <w:rFonts w:ascii="Traditional Arabic" w:hAnsi="Traditional Arabic" w:cs="Traditional Arabic"/>
          <w:b/>
          <w:bCs/>
          <w:color w:val="FF0000"/>
          <w:sz w:val="48"/>
          <w:szCs w:val="48"/>
        </w:rPr>
      </w:pPr>
      <w:r w:rsidRPr="00A152E2">
        <w:rPr>
          <w:rFonts w:ascii="Traditional Arabic" w:hAnsi="Traditional Arabic" w:cs="Traditional Arabic"/>
          <w:b/>
          <w:bCs/>
          <w:color w:val="FF0000"/>
          <w:sz w:val="48"/>
          <w:szCs w:val="48"/>
          <w:rtl/>
        </w:rPr>
        <w:t>إجابة السائل العابد عن حكم تخطي المساجد</w:t>
      </w:r>
    </w:p>
    <w:p w:rsidR="002F657D" w:rsidRPr="002F657D" w:rsidRDefault="002F657D" w:rsidP="002F657D">
      <w:pPr>
        <w:bidi/>
        <w:rPr>
          <w:rFonts w:ascii="Traditional Arabic" w:hAnsi="Traditional Arabic" w:cs="Traditional Arabic"/>
          <w:sz w:val="48"/>
          <w:szCs w:val="48"/>
        </w:rPr>
      </w:pPr>
      <w:r w:rsidRPr="002F657D">
        <w:rPr>
          <w:rFonts w:ascii="Traditional Arabic" w:hAnsi="Traditional Arabic" w:cs="Traditional Arabic"/>
          <w:color w:val="000000"/>
          <w:sz w:val="48"/>
          <w:szCs w:val="48"/>
          <w:rtl/>
        </w:rPr>
        <w:t>بسم الله الرحمن الرحيم</w:t>
      </w:r>
    </w:p>
    <w:p w:rsidR="002F657D" w:rsidRPr="002F657D" w:rsidRDefault="002F657D" w:rsidP="002F657D">
      <w:pPr>
        <w:bidi/>
        <w:rPr>
          <w:rFonts w:ascii="Traditional Arabic" w:hAnsi="Traditional Arabic" w:cs="Traditional Arabic"/>
          <w:sz w:val="48"/>
          <w:szCs w:val="48"/>
        </w:rPr>
      </w:pPr>
      <w:r w:rsidRPr="002F657D">
        <w:rPr>
          <w:rFonts w:ascii="Traditional Arabic" w:hAnsi="Traditional Arabic" w:cs="Traditional Arabic"/>
          <w:color w:val="000000"/>
          <w:sz w:val="48"/>
          <w:szCs w:val="48"/>
          <w:rtl/>
        </w:rPr>
        <w:t>الحمد لله ب العالمين القائل في محكم التنزيل</w:t>
      </w:r>
      <w:r w:rsidRPr="002F657D">
        <w:rPr>
          <w:rFonts w:ascii="Traditional Arabic" w:hAnsi="Traditional Arabic" w:cs="Traditional Arabic"/>
          <w:color w:val="000000"/>
          <w:sz w:val="48"/>
          <w:szCs w:val="48"/>
        </w:rPr>
        <w:t xml:space="preserve"> :{ </w:t>
      </w:r>
      <w:r w:rsidRPr="002F657D">
        <w:rPr>
          <w:rFonts w:ascii="Traditional Arabic" w:hAnsi="Traditional Arabic" w:cs="Traditional Arabic"/>
          <w:color w:val="000000"/>
          <w:sz w:val="48"/>
          <w:szCs w:val="48"/>
          <w:rtl/>
        </w:rPr>
        <w:t xml:space="preserve">إِنَّمَا </w:t>
      </w:r>
      <w:r w:rsidRPr="002F657D">
        <w:rPr>
          <w:rFonts w:ascii="Traditional Arabic" w:hAnsi="Traditional Arabic" w:cs="Traditional Arabic"/>
          <w:color w:val="FF0000"/>
          <w:sz w:val="48"/>
          <w:szCs w:val="48"/>
          <w:rtl/>
        </w:rPr>
        <w:t>يَعْمُر</w:t>
      </w:r>
      <w:r w:rsidRPr="002F657D">
        <w:rPr>
          <w:rFonts w:ascii="Traditional Arabic" w:hAnsi="Traditional Arabic" w:cs="Traditional Arabic"/>
          <w:color w:val="000000"/>
          <w:sz w:val="48"/>
          <w:szCs w:val="48"/>
          <w:rtl/>
        </w:rPr>
        <w:t xml:space="preserve">ُ مَسَاجِدَ اللَّهِ مَنْ آمَنَ بِاللَّهِ وَالْيَوْمِ الْآخِرِ وَأَقَامَ الصَّلَاةَ وَآتَى الزَّكَاةَ وَلَمْ يَخْشَ إِلَّا اللَّهَ فَعَسَى أُولَئِكَ أَنْ يَكُونُوا مِنَ الْمُهْتَدِينَ </w:t>
      </w:r>
      <w:r w:rsidRPr="002F657D">
        <w:rPr>
          <w:rFonts w:ascii="Traditional Arabic" w:hAnsi="Traditional Arabic" w:cs="Traditional Arabic"/>
          <w:color w:val="000000"/>
          <w:sz w:val="48"/>
          <w:szCs w:val="48"/>
        </w:rPr>
        <w:t xml:space="preserve">}(18) </w:t>
      </w:r>
      <w:r w:rsidRPr="002F657D">
        <w:rPr>
          <w:rFonts w:ascii="Traditional Arabic" w:hAnsi="Traditional Arabic" w:cs="Traditional Arabic"/>
          <w:color w:val="000000"/>
          <w:sz w:val="48"/>
          <w:szCs w:val="48"/>
          <w:rtl/>
        </w:rPr>
        <w:t>التوبة</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t>والصلاة والسلام على المبعوث رحمة للعالمين القائل</w:t>
      </w:r>
      <w:r w:rsidRPr="002F657D">
        <w:rPr>
          <w:rFonts w:ascii="Traditional Arabic" w:hAnsi="Traditional Arabic" w:cs="Traditional Arabic"/>
          <w:color w:val="000000"/>
          <w:sz w:val="48"/>
          <w:szCs w:val="48"/>
        </w:rPr>
        <w:t xml:space="preserve"> :&lt;&lt; </w:t>
      </w:r>
      <w:r w:rsidRPr="002F657D">
        <w:rPr>
          <w:rFonts w:ascii="Traditional Arabic" w:hAnsi="Traditional Arabic" w:cs="Traditional Arabic"/>
          <w:color w:val="FF0000"/>
          <w:sz w:val="48"/>
          <w:szCs w:val="48"/>
          <w:rtl/>
        </w:rPr>
        <w:t>سَبْعَةٌ يُظِلُّهُم</w:t>
      </w:r>
      <w:r w:rsidRPr="002F657D">
        <w:rPr>
          <w:rFonts w:ascii="Traditional Arabic" w:hAnsi="Traditional Arabic" w:cs="Traditional Arabic"/>
          <w:color w:val="000080"/>
          <w:sz w:val="48"/>
          <w:szCs w:val="48"/>
          <w:rtl/>
        </w:rPr>
        <w:t>ُ اللَّهُ فِي ظِلِّهِ، يَوْمَ لاَ ظِلَّ إِلَّا ظِلُّهُ</w:t>
      </w:r>
      <w:r w:rsidRPr="002F657D">
        <w:rPr>
          <w:rFonts w:ascii="Traditional Arabic" w:hAnsi="Traditional Arabic" w:cs="Traditional Arabic"/>
          <w:color w:val="000080"/>
          <w:sz w:val="48"/>
          <w:szCs w:val="48"/>
        </w:rPr>
        <w:t xml:space="preserve"> :....</w:t>
      </w:r>
      <w:r w:rsidRPr="002F657D">
        <w:rPr>
          <w:rFonts w:ascii="Traditional Arabic" w:hAnsi="Traditional Arabic" w:cs="Traditional Arabic"/>
          <w:color w:val="000080"/>
          <w:sz w:val="48"/>
          <w:szCs w:val="48"/>
          <w:rtl/>
        </w:rPr>
        <w:t xml:space="preserve">وَرَجُلٌ </w:t>
      </w:r>
      <w:r w:rsidRPr="002F657D">
        <w:rPr>
          <w:rFonts w:ascii="Traditional Arabic" w:hAnsi="Traditional Arabic" w:cs="Traditional Arabic"/>
          <w:color w:val="000000"/>
          <w:sz w:val="48"/>
          <w:szCs w:val="48"/>
          <w:rtl/>
        </w:rPr>
        <w:t>قَلْبُهُ مُعَلَّقٌ فِي المَسَاجِدِ</w:t>
      </w:r>
      <w:r w:rsidRPr="002F657D">
        <w:rPr>
          <w:rFonts w:ascii="Traditional Arabic" w:hAnsi="Traditional Arabic" w:cs="Traditional Arabic"/>
          <w:color w:val="000000"/>
          <w:sz w:val="48"/>
          <w:szCs w:val="48"/>
        </w:rPr>
        <w:t xml:space="preserve">...&gt;&gt; </w:t>
      </w:r>
      <w:r w:rsidRPr="002F657D">
        <w:rPr>
          <w:rFonts w:ascii="Traditional Arabic" w:hAnsi="Traditional Arabic" w:cs="Traditional Arabic"/>
          <w:color w:val="000000"/>
          <w:sz w:val="48"/>
          <w:szCs w:val="48"/>
          <w:rtl/>
        </w:rPr>
        <w:t>البخاري(660) ومسلم (1031).وعلى آله وصحبه أجمعين ، وعلى التابعين لهم بإحسان إلى يوم الدين</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highlight w:val="yellow"/>
          <w:rtl/>
        </w:rPr>
        <w:t>السؤال</w:t>
      </w:r>
      <w:r w:rsidRPr="002F657D">
        <w:rPr>
          <w:rFonts w:ascii="Traditional Arabic" w:hAnsi="Traditional Arabic" w:cs="Traditional Arabic"/>
          <w:color w:val="000000"/>
          <w:sz w:val="48"/>
          <w:szCs w:val="48"/>
        </w:rPr>
        <w:t xml:space="preserve"> : </w:t>
      </w:r>
      <w:r w:rsidRPr="002F657D">
        <w:rPr>
          <w:rFonts w:ascii="Traditional Arabic" w:hAnsi="Traditional Arabic" w:cs="Traditional Arabic"/>
          <w:color w:val="000000"/>
          <w:sz w:val="48"/>
          <w:szCs w:val="48"/>
          <w:rtl/>
        </w:rPr>
        <w:t>ما حكم تخطي مسجد الحي إلى مسجد آخر حيث تطمئن نفسي هناك لأن فيه قارئ أحسن من إمام حينا ، وإمام سني أعلم اتعظ وانتفع بخطبه ودروسه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FF0000"/>
          <w:sz w:val="48"/>
          <w:szCs w:val="48"/>
          <w:rtl/>
        </w:rPr>
        <w:t>الجواب</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t xml:space="preserve">اعلم </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tl/>
        </w:rPr>
        <w:t xml:space="preserve">رحمك الله - أن العلماء اختلفوا في حكم تخطي المسجد القريب </w:t>
      </w:r>
      <w:r w:rsidRPr="002F657D">
        <w:rPr>
          <w:rFonts w:ascii="Traditional Arabic" w:hAnsi="Traditional Arabic" w:cs="Traditional Arabic"/>
          <w:color w:val="000000"/>
          <w:sz w:val="48"/>
          <w:szCs w:val="48"/>
          <w:rtl/>
        </w:rPr>
        <w:lastRenderedPageBreak/>
        <w:t xml:space="preserve">إلى غيره ، واختلافهم هذا مبني على صحة حديث في الباب أو ضعفه ، فمن صححه منع من ذلك واستثنى بعض الصور ، ومن ضعفه أجاز ذلك </w:t>
      </w:r>
      <w:r w:rsidRPr="002F657D">
        <w:rPr>
          <w:rFonts w:ascii="Traditional Arabic" w:hAnsi="Traditional Arabic" w:cs="Traditional Arabic" w:hint="cs"/>
          <w:color w:val="000000"/>
          <w:sz w:val="48"/>
          <w:szCs w:val="48"/>
          <w:rtl/>
        </w:rPr>
        <w:t>واستثنى</w:t>
      </w:r>
      <w:r w:rsidRPr="002F657D">
        <w:rPr>
          <w:rFonts w:ascii="Traditional Arabic" w:hAnsi="Traditional Arabic" w:cs="Traditional Arabic"/>
          <w:color w:val="000000"/>
          <w:sz w:val="48"/>
          <w:szCs w:val="48"/>
          <w:rtl/>
        </w:rPr>
        <w:t xml:space="preserve"> بعض الحالات</w:t>
      </w:r>
      <w:r w:rsidRPr="002F657D">
        <w:rPr>
          <w:rFonts w:ascii="Traditional Arabic" w:hAnsi="Traditional Arabic" w:cs="Traditional Arabic"/>
          <w:color w:val="000000"/>
          <w:sz w:val="48"/>
          <w:szCs w:val="48"/>
        </w:rPr>
        <w:t xml:space="preserve"> .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t xml:space="preserve">فعن ابن عمر رضي الله عنهما قال: قال رسول الله - صلى الله عليه وسلم -: "ليصلي الرجلُ في المسجدِ الذي يليه </w:t>
      </w:r>
      <w:r w:rsidRPr="002F657D">
        <w:rPr>
          <w:rFonts w:ascii="Traditional Arabic" w:hAnsi="Traditional Arabic" w:cs="Traditional Arabic"/>
          <w:color w:val="FF0000"/>
          <w:sz w:val="48"/>
          <w:szCs w:val="48"/>
          <w:rtl/>
        </w:rPr>
        <w:t>ولا يَتَّبَّع المساجد</w:t>
      </w:r>
      <w:r w:rsidRPr="002F657D">
        <w:rPr>
          <w:rFonts w:ascii="Traditional Arabic" w:hAnsi="Traditional Arabic" w:cs="Traditional Arabic"/>
          <w:color w:val="000000"/>
          <w:sz w:val="48"/>
          <w:szCs w:val="48"/>
        </w:rPr>
        <w:t>".</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t xml:space="preserve">فهذا الحديث اختلف في تصحيحه وتضعيفه ، والذي يترجح أنه ضعيف لأنه لم يروه أحد من أصحاب كتب الحديث المعروفة وهي البخاري ومسلم وأبو داود والترمذي والنسائي وابن ماجة ومالك في الموطأ وأحمد في المسند </w:t>
      </w:r>
      <w:r w:rsidRPr="002F657D">
        <w:rPr>
          <w:rFonts w:ascii="Traditional Arabic" w:hAnsi="Traditional Arabic" w:cs="Traditional Arabic" w:hint="cs"/>
          <w:color w:val="000000"/>
          <w:sz w:val="48"/>
          <w:szCs w:val="48"/>
          <w:rtl/>
        </w:rPr>
        <w:t>والدرامي</w:t>
      </w:r>
      <w:r w:rsidRPr="002F657D">
        <w:rPr>
          <w:rFonts w:ascii="Traditional Arabic" w:hAnsi="Traditional Arabic" w:cs="Traditional Arabic"/>
          <w:color w:val="000000"/>
          <w:sz w:val="48"/>
          <w:szCs w:val="48"/>
          <w:rtl/>
        </w:rPr>
        <w:t xml:space="preserve"> مسنده وابن خزيمة في </w:t>
      </w:r>
      <w:r w:rsidRPr="002F657D">
        <w:rPr>
          <w:rFonts w:ascii="Traditional Arabic" w:hAnsi="Traditional Arabic" w:cs="Traditional Arabic" w:hint="cs"/>
          <w:color w:val="000000"/>
          <w:sz w:val="48"/>
          <w:szCs w:val="48"/>
          <w:rtl/>
        </w:rPr>
        <w:t>صححيه</w:t>
      </w:r>
      <w:r w:rsidRPr="002F657D">
        <w:rPr>
          <w:rFonts w:ascii="Traditional Arabic" w:hAnsi="Traditional Arabic" w:cs="Traditional Arabic"/>
          <w:color w:val="000000"/>
          <w:sz w:val="48"/>
          <w:szCs w:val="48"/>
          <w:rtl/>
        </w:rPr>
        <w:t xml:space="preserve"> ، </w:t>
      </w:r>
      <w:r w:rsidRPr="002F657D">
        <w:rPr>
          <w:rFonts w:ascii="Traditional Arabic" w:hAnsi="Traditional Arabic" w:cs="Traditional Arabic" w:hint="cs"/>
          <w:color w:val="000000"/>
          <w:sz w:val="48"/>
          <w:szCs w:val="48"/>
          <w:rtl/>
        </w:rPr>
        <w:t>والدار قطني</w:t>
      </w:r>
      <w:r w:rsidRPr="002F657D">
        <w:rPr>
          <w:rFonts w:ascii="Traditional Arabic" w:hAnsi="Traditional Arabic" w:cs="Traditional Arabic"/>
          <w:color w:val="000000"/>
          <w:sz w:val="48"/>
          <w:szCs w:val="48"/>
          <w:rtl/>
        </w:rPr>
        <w:t xml:space="preserve"> في سننه ، وابن حبان في صحيحه ، والحاكم في مستدركه ، وعبد الرزاق في مصنفه ، وابن أبي شيبة في مصنفه وغيرهم لأنه لم يصح عندهم ولم يكن من قبيل المقبول ، فلو كان محفوظا لما تركه على الأقل بعضهم</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t xml:space="preserve">وقد أخرج بعض من ذكرت أحاديث ضعيفة ، وهؤلاء هم أئمة الحديث الكبار ، وإنما رواه ابن عدي في كتابه الضعفاء وأشار إلى ضعفه ، كما رواه الطبراني في الكبير والأوسط وقد حكم العلماء على هذه الطريق بأن </w:t>
      </w:r>
      <w:r w:rsidRPr="002F657D">
        <w:rPr>
          <w:rFonts w:ascii="Traditional Arabic" w:hAnsi="Traditional Arabic" w:cs="Traditional Arabic"/>
          <w:color w:val="000000"/>
          <w:sz w:val="48"/>
          <w:szCs w:val="48"/>
          <w:rtl/>
        </w:rPr>
        <w:lastRenderedPageBreak/>
        <w:t>فيها عباد بن زياد صدوق فيه كلام ، وله أحاديث مناكير في الفضائل كما قال ابن عدي ، وهو من رؤساء الشيعة ،وقد تفرد بهذا الحديث عن زهير بن معاوية</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t>أضف إلى ذلك أن الحديث فيه شيخ الطبراني ابن نصر الترمذي ( ثقة اختلط اختلاطا عظيما) لذلك لم يقبل العلماء تصحيح الشيخ الألباني رحمه الله</w:t>
      </w:r>
      <w:r w:rsidRPr="002F657D">
        <w:rPr>
          <w:rFonts w:ascii="Traditional Arabic" w:hAnsi="Traditional Arabic" w:cs="Traditional Arabic"/>
          <w:color w:val="000000"/>
          <w:sz w:val="48"/>
          <w:szCs w:val="48"/>
        </w:rPr>
        <w:t xml:space="preserve"> - </w:t>
      </w:r>
      <w:r w:rsidRPr="002F657D">
        <w:rPr>
          <w:rFonts w:ascii="Traditional Arabic" w:hAnsi="Traditional Arabic" w:cs="Traditional Arabic"/>
          <w:color w:val="000000"/>
          <w:sz w:val="48"/>
          <w:szCs w:val="48"/>
          <w:rtl/>
        </w:rPr>
        <w:t>لهذا الحديث لهذه العلل</w:t>
      </w:r>
      <w:r>
        <w:rPr>
          <w:rFonts w:ascii="Traditional Arabic" w:hAnsi="Traditional Arabic" w:cs="Traditional Arabic"/>
          <w:color w:val="000000"/>
          <w:sz w:val="48"/>
          <w:szCs w:val="48"/>
        </w:rPr>
        <w:t>.</w:t>
      </w:r>
      <w:r>
        <w:rPr>
          <w:rFonts w:ascii="Traditional Arabic" w:hAnsi="Traditional Arabic" w:cs="Traditional Arabic"/>
          <w:color w:val="000000"/>
          <w:sz w:val="48"/>
          <w:szCs w:val="48"/>
        </w:rPr>
        <w:br/>
      </w:r>
      <w:r>
        <w:rPr>
          <w:rFonts w:ascii="Traditional Arabic" w:hAnsi="Traditional Arabic" w:cs="Traditional Arabic" w:hint="cs"/>
          <w:color w:val="000000"/>
          <w:sz w:val="48"/>
          <w:szCs w:val="48"/>
          <w:rtl/>
        </w:rPr>
        <w:t>-</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hint="cs"/>
          <w:color w:val="FF0000"/>
          <w:sz w:val="48"/>
          <w:szCs w:val="48"/>
          <w:rtl/>
        </w:rPr>
        <w:t>1</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tl/>
        </w:rPr>
        <w:t>أنه ما أخرجه أحد من أئمة الحديث الثقات</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FF0000"/>
          <w:sz w:val="48"/>
          <w:szCs w:val="48"/>
        </w:rPr>
        <w:t>2</w:t>
      </w:r>
      <w:r w:rsidRPr="002F657D">
        <w:rPr>
          <w:rFonts w:ascii="Traditional Arabic" w:hAnsi="Traditional Arabic" w:cs="Traditional Arabic"/>
          <w:color w:val="000000"/>
          <w:sz w:val="48"/>
          <w:szCs w:val="48"/>
        </w:rPr>
        <w:t xml:space="preserve">- </w:t>
      </w:r>
      <w:r>
        <w:rPr>
          <w:rFonts w:ascii="Traditional Arabic" w:hAnsi="Traditional Arabic" w:cs="Traditional Arabic" w:hint="cs"/>
          <w:color w:val="000000"/>
          <w:sz w:val="48"/>
          <w:szCs w:val="48"/>
          <w:rtl/>
        </w:rPr>
        <w:t xml:space="preserve"> </w:t>
      </w:r>
      <w:r w:rsidRPr="002F657D">
        <w:rPr>
          <w:rFonts w:ascii="Traditional Arabic" w:hAnsi="Traditional Arabic" w:cs="Traditional Arabic"/>
          <w:color w:val="000000"/>
          <w:sz w:val="48"/>
          <w:szCs w:val="48"/>
          <w:rtl/>
        </w:rPr>
        <w:t>فيه عباد بن زياد له أحاديث مناكير ، واتهمه بعضهم بالكذب ، ووصفوه بأنه من رؤساء الشيعة</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Pr>
          <w:rFonts w:ascii="Traditional Arabic" w:hAnsi="Traditional Arabic" w:cs="Traditional Arabic" w:hint="cs"/>
          <w:color w:val="000000"/>
          <w:sz w:val="48"/>
          <w:szCs w:val="48"/>
          <w:rtl/>
        </w:rPr>
        <w:t xml:space="preserve"> </w:t>
      </w:r>
      <w:r w:rsidRPr="002F657D">
        <w:rPr>
          <w:rFonts w:ascii="Traditional Arabic" w:hAnsi="Traditional Arabic" w:cs="Traditional Arabic"/>
          <w:color w:val="FF0000"/>
          <w:sz w:val="48"/>
          <w:szCs w:val="48"/>
        </w:rPr>
        <w:t>3</w:t>
      </w:r>
      <w:r w:rsidRPr="002F657D">
        <w:rPr>
          <w:rFonts w:ascii="Traditional Arabic" w:hAnsi="Traditional Arabic" w:cs="Traditional Arabic"/>
          <w:color w:val="000000"/>
          <w:sz w:val="48"/>
          <w:szCs w:val="48"/>
        </w:rPr>
        <w:t xml:space="preserve">- </w:t>
      </w:r>
      <w:r>
        <w:rPr>
          <w:rFonts w:ascii="Traditional Arabic" w:hAnsi="Traditional Arabic" w:cs="Traditional Arabic" w:hint="cs"/>
          <w:color w:val="000000"/>
          <w:sz w:val="48"/>
          <w:szCs w:val="48"/>
          <w:rtl/>
        </w:rPr>
        <w:t xml:space="preserve"> </w:t>
      </w:r>
      <w:r w:rsidRPr="002F657D">
        <w:rPr>
          <w:rFonts w:ascii="Traditional Arabic" w:hAnsi="Traditional Arabic" w:cs="Traditional Arabic"/>
          <w:color w:val="000000"/>
          <w:sz w:val="48"/>
          <w:szCs w:val="48"/>
          <w:rtl/>
        </w:rPr>
        <w:t>تفرده به عن زهير بن معاوية ، وقد روى عن زهير خلق كثير ولم يشارك أحد منهم عباد بن زياد روايته هذا الحديث</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Pr>
          <w:rFonts w:ascii="Traditional Arabic" w:hAnsi="Traditional Arabic" w:cs="Traditional Arabic" w:hint="cs"/>
          <w:color w:val="000000"/>
          <w:sz w:val="48"/>
          <w:szCs w:val="48"/>
          <w:rtl/>
        </w:rPr>
        <w:t xml:space="preserve"> </w:t>
      </w:r>
      <w:r w:rsidRPr="002F657D">
        <w:rPr>
          <w:rFonts w:ascii="Traditional Arabic" w:hAnsi="Traditional Arabic" w:cs="Traditional Arabic"/>
          <w:color w:val="FF0000"/>
          <w:sz w:val="48"/>
          <w:szCs w:val="48"/>
        </w:rPr>
        <w:t>4</w:t>
      </w:r>
      <w:r w:rsidRPr="002F657D">
        <w:rPr>
          <w:rFonts w:ascii="Traditional Arabic" w:hAnsi="Traditional Arabic" w:cs="Traditional Arabic"/>
          <w:color w:val="000000"/>
          <w:sz w:val="48"/>
          <w:szCs w:val="48"/>
        </w:rPr>
        <w:t xml:space="preserve">- </w:t>
      </w:r>
      <w:r>
        <w:rPr>
          <w:rFonts w:ascii="Traditional Arabic" w:hAnsi="Traditional Arabic" w:cs="Traditional Arabic" w:hint="cs"/>
          <w:color w:val="000000"/>
          <w:sz w:val="48"/>
          <w:szCs w:val="48"/>
          <w:rtl/>
        </w:rPr>
        <w:t xml:space="preserve"> </w:t>
      </w:r>
      <w:r w:rsidRPr="002F657D">
        <w:rPr>
          <w:rFonts w:ascii="Traditional Arabic" w:hAnsi="Traditional Arabic" w:cs="Traditional Arabic"/>
          <w:color w:val="000000"/>
          <w:sz w:val="48"/>
          <w:szCs w:val="48"/>
          <w:rtl/>
        </w:rPr>
        <w:t>شيخ الطبراني اختلط اختلاطا عظيما</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t>هذا من الناحية الحديثية ، فالحديث على القول الراجح أنه لا يصح ، وعلى فرض صحته يحمل على تعطيل الجماعة والجمعة بهجر المسجد أو إحداث فتنة بتفريق المسلمين وإهانة أئمة العلم والسنة</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lastRenderedPageBreak/>
        <w:t>ولم أر أحدا من أهل العلم – في حدود علمي - منع التخطي مطلقا دون استثناءات حتى من صحح الحديث ، فهذه فتوى للشيخ محمد علي فركوس - حفظه الله - لكل خير فصل فيها فقال</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333333"/>
          <w:sz w:val="48"/>
          <w:szCs w:val="48"/>
          <w:rtl/>
        </w:rPr>
        <w:t xml:space="preserve">تتبع المساجد وتخطي المساجد المجاورة ورد فيها حديث قد اختلف في تصحيحه وتضعيفه </w:t>
      </w:r>
      <w:r w:rsidRPr="002F657D">
        <w:rPr>
          <w:rFonts w:ascii="Traditional Arabic" w:hAnsi="Traditional Arabic" w:cs="Traditional Arabic"/>
          <w:color w:val="333333"/>
          <w:sz w:val="48"/>
          <w:szCs w:val="48"/>
        </w:rPr>
        <w:t xml:space="preserve">" </w:t>
      </w:r>
      <w:r w:rsidRPr="002F657D">
        <w:rPr>
          <w:rFonts w:ascii="Traditional Arabic" w:hAnsi="Traditional Arabic" w:cs="Traditional Arabic"/>
          <w:color w:val="333333"/>
          <w:sz w:val="48"/>
          <w:szCs w:val="48"/>
          <w:rtl/>
        </w:rPr>
        <w:t>والأصل أنّ تخطّي المساجد منهيّ عليه بنصّ حديث رسول الله صلّى الله عليه وسلم مرفوعا ً</w:t>
      </w:r>
      <w:r w:rsidRPr="002F657D">
        <w:rPr>
          <w:rFonts w:ascii="Traditional Arabic" w:hAnsi="Traditional Arabic" w:cs="Traditional Arabic"/>
          <w:color w:val="333333"/>
          <w:sz w:val="48"/>
          <w:szCs w:val="48"/>
        </w:rPr>
        <w:t xml:space="preserve"> :&lt;&lt; </w:t>
      </w:r>
      <w:r w:rsidRPr="002F657D">
        <w:rPr>
          <w:rFonts w:ascii="Traditional Arabic" w:hAnsi="Traditional Arabic" w:cs="Traditional Arabic"/>
          <w:color w:val="333333"/>
          <w:sz w:val="48"/>
          <w:szCs w:val="48"/>
          <w:rtl/>
        </w:rPr>
        <w:t xml:space="preserve">ليصلّ أحدكم في مسجده ولا يتتبّع المساجد </w:t>
      </w:r>
      <w:r w:rsidRPr="002F657D">
        <w:rPr>
          <w:rFonts w:ascii="Traditional Arabic" w:hAnsi="Traditional Arabic" w:cs="Traditional Arabic"/>
          <w:color w:val="333333"/>
          <w:sz w:val="48"/>
          <w:szCs w:val="48"/>
        </w:rPr>
        <w:t xml:space="preserve">&gt;&gt; </w:t>
      </w:r>
      <w:r w:rsidRPr="002F657D">
        <w:rPr>
          <w:rFonts w:ascii="Traditional Arabic" w:hAnsi="Traditional Arabic" w:cs="Traditional Arabic"/>
          <w:color w:val="333333"/>
          <w:sz w:val="48"/>
          <w:szCs w:val="48"/>
          <w:rtl/>
        </w:rPr>
        <w:t xml:space="preserve">وفي رواية </w:t>
      </w:r>
      <w:r w:rsidRPr="002F657D">
        <w:rPr>
          <w:rFonts w:ascii="Traditional Arabic" w:hAnsi="Traditional Arabic" w:cs="Traditional Arabic"/>
          <w:color w:val="333333"/>
          <w:sz w:val="48"/>
          <w:szCs w:val="48"/>
        </w:rPr>
        <w:t>&lt;&lt;</w:t>
      </w:r>
      <w:r w:rsidRPr="002F657D">
        <w:rPr>
          <w:rFonts w:ascii="Traditional Arabic" w:hAnsi="Traditional Arabic" w:cs="Traditional Arabic"/>
          <w:color w:val="333333"/>
          <w:sz w:val="48"/>
          <w:szCs w:val="48"/>
          <w:rtl/>
        </w:rPr>
        <w:t xml:space="preserve">ولا يتبع المساجد </w:t>
      </w:r>
      <w:r w:rsidRPr="002F657D">
        <w:rPr>
          <w:rFonts w:ascii="Traditional Arabic" w:hAnsi="Traditional Arabic" w:cs="Traditional Arabic"/>
          <w:color w:val="333333"/>
          <w:sz w:val="48"/>
          <w:szCs w:val="48"/>
        </w:rPr>
        <w:t xml:space="preserve">&gt;&gt; </w:t>
      </w:r>
      <w:r w:rsidRPr="002F657D">
        <w:rPr>
          <w:rFonts w:ascii="Traditional Arabic" w:hAnsi="Traditional Arabic" w:cs="Traditional Arabic"/>
          <w:color w:val="333333"/>
          <w:sz w:val="48"/>
          <w:szCs w:val="48"/>
          <w:rtl/>
        </w:rPr>
        <w:t>السلسلة (2200</w:t>
      </w:r>
      <w:r w:rsidRPr="002F657D">
        <w:rPr>
          <w:rFonts w:ascii="Traditional Arabic" w:hAnsi="Traditional Arabic" w:cs="Traditional Arabic"/>
          <w:color w:val="333333"/>
          <w:sz w:val="48"/>
          <w:szCs w:val="48"/>
        </w:rPr>
        <w:t xml:space="preserve">). </w:t>
      </w:r>
      <w:r w:rsidRPr="002F657D">
        <w:rPr>
          <w:rFonts w:ascii="Traditional Arabic" w:hAnsi="Traditional Arabic" w:cs="Traditional Arabic"/>
          <w:color w:val="333333"/>
          <w:sz w:val="48"/>
          <w:szCs w:val="48"/>
        </w:rPr>
        <w:br/>
      </w:r>
      <w:r w:rsidRPr="002F657D">
        <w:rPr>
          <w:rFonts w:ascii="Traditional Arabic" w:hAnsi="Traditional Arabic" w:cs="Traditional Arabic"/>
          <w:color w:val="333333"/>
          <w:sz w:val="48"/>
          <w:szCs w:val="48"/>
          <w:rtl/>
        </w:rPr>
        <w:t>ولأنّ التخطّي إلى مسجد آخر يُحدث إيحاشا في صدر الإمام كما علّله أهل الفقه لكن استُثني من هذا النص ما إذا كان الإمام يلحن في قراءته ويُخطئ فيها أو يعلن بفجوره أو رُمي ببدعة وغيرها من العيوب القادحة ؛ فقد أجاز أهل العلم الانتقال إلى غيره كما صرّح بذلك ابن قيّم الجوزية في "اعلام الموقعين(3/148</w:t>
      </w:r>
      <w:r w:rsidRPr="002F657D">
        <w:rPr>
          <w:rFonts w:ascii="Traditional Arabic" w:hAnsi="Traditional Arabic" w:cs="Traditional Arabic"/>
          <w:color w:val="333333"/>
          <w:sz w:val="48"/>
          <w:szCs w:val="48"/>
        </w:rPr>
        <w:t>).</w:t>
      </w:r>
      <w:r w:rsidRPr="002F657D">
        <w:rPr>
          <w:rFonts w:ascii="Traditional Arabic" w:hAnsi="Traditional Arabic" w:cs="Traditional Arabic"/>
          <w:color w:val="333333"/>
          <w:sz w:val="48"/>
          <w:szCs w:val="48"/>
        </w:rPr>
        <w:br/>
      </w:r>
      <w:r w:rsidRPr="002F657D">
        <w:rPr>
          <w:rFonts w:ascii="Traditional Arabic" w:hAnsi="Traditional Arabic" w:cs="Traditional Arabic"/>
          <w:color w:val="333333"/>
          <w:sz w:val="48"/>
          <w:szCs w:val="48"/>
          <w:rtl/>
        </w:rPr>
        <w:t xml:space="preserve">ويجوز الانتقال أيضا لمصلحة وجدت في المسجد الذي تُخطي إليه كترقب حلقة علمية أو لقاء أو زيارة اقترنت بموعد الصلاة في ذلك المسجد </w:t>
      </w:r>
      <w:r w:rsidRPr="002F657D">
        <w:rPr>
          <w:rFonts w:ascii="Traditional Arabic" w:hAnsi="Traditional Arabic" w:cs="Traditional Arabic"/>
          <w:color w:val="333333"/>
          <w:sz w:val="48"/>
          <w:szCs w:val="48"/>
          <w:rtl/>
        </w:rPr>
        <w:lastRenderedPageBreak/>
        <w:t>وتدخل هذه وما في معناها ضمن هذه المستثنيات "فرائد القواعد لحل معقد المساجد (ص50). انتهى كلامه</w:t>
      </w:r>
      <w:r w:rsidRPr="002F657D">
        <w:rPr>
          <w:rFonts w:ascii="Traditional Arabic" w:hAnsi="Traditional Arabic" w:cs="Traditional Arabic"/>
          <w:color w:val="333333"/>
          <w:sz w:val="48"/>
          <w:szCs w:val="48"/>
        </w:rPr>
        <w:t xml:space="preserve"> .</w:t>
      </w:r>
      <w:r w:rsidRPr="002F657D">
        <w:rPr>
          <w:rFonts w:ascii="Traditional Arabic" w:hAnsi="Traditional Arabic" w:cs="Traditional Arabic"/>
          <w:color w:val="333333"/>
          <w:sz w:val="48"/>
          <w:szCs w:val="48"/>
        </w:rPr>
        <w:br/>
      </w:r>
      <w:r w:rsidRPr="002F657D">
        <w:rPr>
          <w:rFonts w:ascii="Traditional Arabic" w:hAnsi="Traditional Arabic" w:cs="Traditional Arabic"/>
          <w:color w:val="000000"/>
          <w:sz w:val="48"/>
          <w:szCs w:val="48"/>
          <w:rtl/>
        </w:rPr>
        <w:t>وهذا كلام ابن القيم بلفظه من المكان المشار إليه : الوجه الرابع والخمسون : أنه نهى الرجل أن يتخطى المسجد الذي يليه إلى غيره كما رواه بقية عن المجاشع بن عمرو عن عبيد الله عن نافع عن ابن عمر عن النبي صلى الله عليه وسلم</w:t>
      </w:r>
      <w:r w:rsidRPr="002F657D">
        <w:rPr>
          <w:rFonts w:ascii="Traditional Arabic" w:hAnsi="Traditional Arabic" w:cs="Traditional Arabic"/>
          <w:color w:val="000000"/>
          <w:sz w:val="48"/>
          <w:szCs w:val="48"/>
        </w:rPr>
        <w:t xml:space="preserve"> :&lt;&lt; </w:t>
      </w:r>
      <w:r w:rsidRPr="002F657D">
        <w:rPr>
          <w:rFonts w:ascii="Traditional Arabic" w:hAnsi="Traditional Arabic" w:cs="Traditional Arabic"/>
          <w:color w:val="000000"/>
          <w:sz w:val="48"/>
          <w:szCs w:val="48"/>
          <w:rtl/>
        </w:rPr>
        <w:t xml:space="preserve">ليصل أحدكم في المسجد الذي يليه ولا يتخطاه إلى غيره </w:t>
      </w:r>
      <w:r w:rsidRPr="002F657D">
        <w:rPr>
          <w:rFonts w:ascii="Traditional Arabic" w:hAnsi="Traditional Arabic" w:cs="Traditional Arabic"/>
          <w:color w:val="000000"/>
          <w:sz w:val="48"/>
          <w:szCs w:val="48"/>
        </w:rPr>
        <w:t xml:space="preserve">&gt;&gt; </w:t>
      </w:r>
      <w:r w:rsidRPr="002F657D">
        <w:rPr>
          <w:rFonts w:ascii="Traditional Arabic" w:hAnsi="Traditional Arabic" w:cs="Traditional Arabic"/>
          <w:color w:val="000000"/>
          <w:sz w:val="48"/>
          <w:szCs w:val="48"/>
          <w:rtl/>
        </w:rPr>
        <w:t>وما ذاك إلا لأنه ذريعة إلى هجر المسجد الذي يليه وإيحاش صدر الإمام وإن كان الإمام لا يُتم الصلاة أو يُرمي ببدعة أو يعلن بفجور فلا بأس بتخطيه إلى غيره .انتهى كلامه</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t xml:space="preserve">فأنت ترى أن ابن القيم علل النهي بأنه من أجل هجر المجسد يعني أن تعطل الجماعة والجمعة فيه ، أما إذا كانت الصلاة تقام فيه ، والجمعة كذلك فلا حرج في التخطي ، وخاصة إذا كان في ذلك المسجد المُتخطى إمام لا يحسن القراءة أو رمي ببدعة أو يعلن بالفجور فلا حرج حينئذ بل قد يستحب إذا كان في حضورك تكثير لسواد أهل البدع ، كأن يكون المسجد يسيطر عليه الطرقيون والقبوريون ، أو التكفيريون أو </w:t>
      </w:r>
      <w:r w:rsidRPr="002F657D">
        <w:rPr>
          <w:rFonts w:ascii="Traditional Arabic" w:hAnsi="Traditional Arabic" w:cs="Traditional Arabic"/>
          <w:color w:val="000000"/>
          <w:sz w:val="48"/>
          <w:szCs w:val="48"/>
          <w:rtl/>
        </w:rPr>
        <w:lastRenderedPageBreak/>
        <w:t>الأشاعرة ، أو الإخوان المفلسين</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b/>
          <w:bCs/>
          <w:color w:val="FF0000"/>
          <w:sz w:val="48"/>
          <w:szCs w:val="48"/>
          <w:rtl/>
        </w:rPr>
        <w:t>وهذه فتاوى العلماء زيادة على فتوى الشيخ محمد علي فركوس</w:t>
      </w:r>
      <w:r w:rsidRPr="002F657D">
        <w:rPr>
          <w:rFonts w:ascii="Traditional Arabic" w:hAnsi="Traditional Arabic" w:cs="Traditional Arabic"/>
          <w:b/>
          <w:bCs/>
          <w:color w:val="FF0000"/>
          <w:sz w:val="48"/>
          <w:szCs w:val="48"/>
        </w:rPr>
        <w:t xml:space="preserve"> .</w:t>
      </w:r>
      <w:r w:rsidRPr="002F657D">
        <w:rPr>
          <w:rFonts w:ascii="Traditional Arabic" w:hAnsi="Traditional Arabic" w:cs="Traditional Arabic"/>
          <w:b/>
          <w:bCs/>
          <w:color w:val="FF0000"/>
          <w:sz w:val="48"/>
          <w:szCs w:val="48"/>
          <w:rtl/>
        </w:rPr>
        <w:t>فتوى الإمام ابن باز عليه الرحمة والرضوان</w:t>
      </w:r>
      <w:r w:rsidRPr="002F657D">
        <w:rPr>
          <w:rFonts w:ascii="Traditional Arabic" w:hAnsi="Traditional Arabic" w:cs="Traditional Arabic"/>
          <w:b/>
          <w:bCs/>
          <w:color w:val="FF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highlight w:val="yellow"/>
          <w:rtl/>
        </w:rPr>
        <w:t>يقول السائل</w:t>
      </w:r>
      <w:r w:rsidRPr="002F657D">
        <w:rPr>
          <w:rFonts w:ascii="Traditional Arabic" w:hAnsi="Traditional Arabic" w:cs="Traditional Arabic"/>
          <w:color w:val="000000"/>
          <w:sz w:val="48"/>
          <w:szCs w:val="48"/>
        </w:rPr>
        <w:t>:</w:t>
      </w:r>
      <w:r w:rsidRPr="002F657D">
        <w:rPr>
          <w:rFonts w:ascii="Traditional Arabic" w:hAnsi="Traditional Arabic" w:cs="Traditional Arabic"/>
          <w:color w:val="000000"/>
          <w:sz w:val="48"/>
          <w:szCs w:val="48"/>
          <w:rtl/>
        </w:rPr>
        <w:t>أحسن الله إليكم؛ بعض المسلمين يتتبعون القراءات الحسنة والصوت الجميل، ويتركون المساجد القريبة من سكنهم بحجة أنهم لا يرتاحون أو لا يكمل خشوعهم في الصلاة وراء هؤلاء الأئمة، ما ترون في ذلك؟ وما هو الأفضل بالنسبة للسنة؟</w:t>
      </w:r>
      <w:r w:rsidRPr="002F657D">
        <w:rPr>
          <w:rFonts w:ascii="Traditional Arabic" w:hAnsi="Traditional Arabic" w:cs="Traditional Arabic"/>
          <w:color w:val="000000"/>
          <w:sz w:val="48"/>
          <w:szCs w:val="48"/>
        </w:rPr>
        <w:br/>
      </w:r>
      <w:r w:rsidRPr="002F657D">
        <w:rPr>
          <w:rFonts w:ascii="Traditional Arabic" w:hAnsi="Traditional Arabic" w:cs="Traditional Arabic"/>
          <w:b/>
          <w:bCs/>
          <w:color w:val="FF0000"/>
          <w:sz w:val="48"/>
          <w:szCs w:val="48"/>
          <w:rtl/>
        </w:rPr>
        <w:t>فأجاب سماحة الشيخ -رحمه الله</w:t>
      </w:r>
      <w:r w:rsidRPr="002F657D">
        <w:rPr>
          <w:rFonts w:ascii="Traditional Arabic" w:hAnsi="Traditional Arabic" w:cs="Traditional Arabic"/>
          <w:b/>
          <w:bCs/>
          <w:color w:val="FF0000"/>
          <w:sz w:val="48"/>
          <w:szCs w:val="48"/>
        </w:rPr>
        <w:t>-:</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tl/>
        </w:rPr>
        <w:t>الأظهر والله أعلم أنه لا حرج في ذلك، إذا كان المقصود أن يستعين بذلك على الخشوع في صلاته ويرتاح في صلاته ويطمئن قلبه،لأن ما كل صوت يريح، فإذا كان قصده الذهاب إلى صوت فلان أو فلان قصده الرغبة في الخير وكمال الخشوع في صلاته فلا حرج في ذلك، بل قد .. على هذا ويؤجر، على حسب نيته</w:t>
      </w:r>
      <w:r w:rsidRPr="002F657D">
        <w:rPr>
          <w:rFonts w:ascii="Traditional Arabic" w:hAnsi="Traditional Arabic" w:cs="Traditional Arabic"/>
          <w:color w:val="000000"/>
          <w:sz w:val="48"/>
          <w:szCs w:val="48"/>
        </w:rPr>
        <w:t>.</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t xml:space="preserve">والإنسان قد يخشع خلف إمام، ولا يخشع خلف إمام، ((كلمة غير </w:t>
      </w:r>
      <w:r w:rsidRPr="002F657D">
        <w:rPr>
          <w:rFonts w:ascii="Traditional Arabic" w:hAnsi="Traditional Arabic" w:cs="Traditional Arabic"/>
          <w:color w:val="000000"/>
          <w:sz w:val="48"/>
          <w:szCs w:val="48"/>
          <w:rtl/>
        </w:rPr>
        <w:lastRenderedPageBreak/>
        <w:t>مفهومة ...لأن الصوت غير واضح</w:t>
      </w:r>
      <w:r w:rsidRPr="002F657D">
        <w:rPr>
          <w:rFonts w:ascii="Traditional Arabic" w:hAnsi="Traditional Arabic" w:cs="Traditional Arabic"/>
          <w:color w:val="000000"/>
          <w:sz w:val="48"/>
          <w:szCs w:val="48"/>
        </w:rPr>
        <w:t>))</w:t>
      </w:r>
      <w:r w:rsidRPr="002F657D">
        <w:rPr>
          <w:rFonts w:ascii="Traditional Arabic" w:hAnsi="Traditional Arabic" w:cs="Traditional Arabic"/>
          <w:color w:val="000000"/>
          <w:sz w:val="48"/>
          <w:szCs w:val="48"/>
          <w:rtl/>
        </w:rPr>
        <w:t>الفرق بين القراءتين والصلاتين، فإذا قصد في ذهابه إلى مسجد بعيد أن يستمع إلى قراءته وأن يخشع لحسن صوته، وأن يستفيد من ذلك ويخشع في الصلاة، لا لمجرد الهوى والتجول، لا؛ بل لقصد الفائدة وقصد العلم وقصد الخشوع في الصلاة، ثم في الحديث الصحيح يقول الرسول صلى الله عليه وسلم: ((إِنَّ أَعْظَمَ النَّاسِ أَجْرًا فِي</w:t>
      </w:r>
      <w:r>
        <w:rPr>
          <w:rFonts w:ascii="Traditional Arabic" w:hAnsi="Traditional Arabic" w:cs="Traditional Arabic" w:hint="cs"/>
          <w:color w:val="000000"/>
          <w:sz w:val="48"/>
          <w:szCs w:val="48"/>
          <w:rtl/>
        </w:rPr>
        <w:t xml:space="preserve"> </w:t>
      </w:r>
      <w:r w:rsidRPr="002F657D">
        <w:rPr>
          <w:rFonts w:ascii="Traditional Arabic" w:hAnsi="Traditional Arabic" w:cs="Traditional Arabic"/>
          <w:color w:val="000000"/>
          <w:sz w:val="48"/>
          <w:szCs w:val="48"/>
          <w:rtl/>
        </w:rPr>
        <w:t>الصَّلَاةِ أَبْعَدُهُمْ إِلَيْهَا مَمْشًى فَأَبْعَدُهُمْ..)) فإذا كان قصده أيضاً الخطوات فهذا أيضاً مقصد صالح</w:t>
      </w:r>
      <w:r w:rsidRPr="002F657D">
        <w:rPr>
          <w:rFonts w:ascii="Traditional Arabic" w:hAnsi="Traditional Arabic" w:cs="Traditional Arabic"/>
          <w:color w:val="000000"/>
          <w:sz w:val="48"/>
          <w:szCs w:val="48"/>
        </w:rPr>
        <w:t>.</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highlight w:val="yellow"/>
          <w:rtl/>
        </w:rPr>
        <w:t>يستفسر السائل قائلاً</w:t>
      </w:r>
      <w:r w:rsidRPr="002F657D">
        <w:rPr>
          <w:rFonts w:ascii="Traditional Arabic" w:hAnsi="Traditional Arabic" w:cs="Traditional Arabic"/>
          <w:color w:val="000000"/>
          <w:sz w:val="48"/>
          <w:szCs w:val="48"/>
        </w:rPr>
        <w:t>:</w:t>
      </w:r>
      <w:r w:rsidRPr="002F657D">
        <w:rPr>
          <w:rFonts w:ascii="Traditional Arabic" w:hAnsi="Traditional Arabic" w:cs="Traditional Arabic"/>
          <w:color w:val="000000"/>
          <w:sz w:val="48"/>
          <w:szCs w:val="48"/>
          <w:rtl/>
        </w:rPr>
        <w:t xml:space="preserve">بعض الشباب ـ </w:t>
      </w:r>
      <w:r w:rsidRPr="002F657D">
        <w:rPr>
          <w:rFonts w:ascii="Traditional Arabic" w:hAnsi="Traditional Arabic" w:cs="Traditional Arabic" w:hint="cs"/>
          <w:color w:val="000000"/>
          <w:sz w:val="48"/>
          <w:szCs w:val="48"/>
          <w:rtl/>
        </w:rPr>
        <w:t>جزأهم</w:t>
      </w:r>
      <w:r w:rsidRPr="002F657D">
        <w:rPr>
          <w:rFonts w:ascii="Traditional Arabic" w:hAnsi="Traditional Arabic" w:cs="Traditional Arabic"/>
          <w:color w:val="000000"/>
          <w:sz w:val="48"/>
          <w:szCs w:val="48"/>
          <w:rtl/>
        </w:rPr>
        <w:t xml:space="preserve"> الله خيراً ـ لا يستَقِرون في مسجد واحد، فكل يوم يذهب إلى مسجد؛ لأنه يرى أن هذا الإمام صوته جيد وقراءته مؤثرة، ففي كل ليلة أو في كل يوم وراء آخر يصلي في مسجد جديد، هل هذا أيضاً مناسب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FF0000"/>
          <w:sz w:val="48"/>
          <w:szCs w:val="48"/>
          <w:rtl/>
        </w:rPr>
        <w:t>يوضح الشيخ قائلاً</w:t>
      </w:r>
      <w:r w:rsidRPr="002F657D">
        <w:rPr>
          <w:rFonts w:ascii="Traditional Arabic" w:hAnsi="Traditional Arabic" w:cs="Traditional Arabic"/>
          <w:color w:val="000000"/>
          <w:sz w:val="48"/>
          <w:szCs w:val="48"/>
        </w:rPr>
        <w:t xml:space="preserve"> : </w:t>
      </w:r>
      <w:r w:rsidRPr="002F657D">
        <w:rPr>
          <w:rFonts w:ascii="Traditional Arabic" w:hAnsi="Traditional Arabic" w:cs="Traditional Arabic"/>
          <w:color w:val="000000"/>
          <w:sz w:val="48"/>
          <w:szCs w:val="48"/>
          <w:rtl/>
        </w:rPr>
        <w:t xml:space="preserve">لا أعلم في هذا بأساً، وإن كنت أميل إلى أنه يلزم </w:t>
      </w:r>
      <w:r w:rsidRPr="002F657D">
        <w:rPr>
          <w:rFonts w:ascii="Traditional Arabic" w:hAnsi="Traditional Arabic" w:cs="Traditional Arabic" w:hint="cs"/>
          <w:color w:val="000000"/>
          <w:sz w:val="48"/>
          <w:szCs w:val="48"/>
          <w:rtl/>
        </w:rPr>
        <w:t>المسجد الذي</w:t>
      </w:r>
      <w:r w:rsidRPr="002F657D">
        <w:rPr>
          <w:rFonts w:ascii="Traditional Arabic" w:hAnsi="Traditional Arabic" w:cs="Traditional Arabic"/>
          <w:color w:val="000000"/>
          <w:sz w:val="48"/>
          <w:szCs w:val="48"/>
          <w:rtl/>
        </w:rPr>
        <w:t xml:space="preserve"> يطمئن قلبه فيه ويخشع فيه، لأنه قد يذهب إلى المسجد الآخر لا يحصل له فيه </w:t>
      </w:r>
      <w:r w:rsidRPr="002F657D">
        <w:rPr>
          <w:rFonts w:ascii="Traditional Arabic" w:hAnsi="Traditional Arabic" w:cs="Traditional Arabic" w:hint="cs"/>
          <w:color w:val="000000"/>
          <w:sz w:val="48"/>
          <w:szCs w:val="48"/>
          <w:rtl/>
        </w:rPr>
        <w:t>محصل</w:t>
      </w:r>
      <w:r w:rsidRPr="002F657D">
        <w:rPr>
          <w:rFonts w:ascii="Traditional Arabic" w:hAnsi="Traditional Arabic" w:cs="Traditional Arabic"/>
          <w:color w:val="000000"/>
          <w:sz w:val="48"/>
          <w:szCs w:val="48"/>
          <w:rtl/>
        </w:rPr>
        <w:t xml:space="preserve"> له في المسجد الأول من الخشوع والطمأنينة، فأنا أرجح أنه حسب القواعد الشرعية أنه إذا وجد إماماً </w:t>
      </w:r>
      <w:r w:rsidRPr="002F657D">
        <w:rPr>
          <w:rFonts w:ascii="Traditional Arabic" w:hAnsi="Traditional Arabic" w:cs="Traditional Arabic"/>
          <w:color w:val="000000"/>
          <w:sz w:val="48"/>
          <w:szCs w:val="48"/>
          <w:rtl/>
        </w:rPr>
        <w:lastRenderedPageBreak/>
        <w:t>يطمئن إليه ويخشع في صلاته وقراءته أنه يلزم ذلك، أو يكثر من ذلك معه، والأمر لا حرج فيه بحمد الله، الأمر واسع لو انتقل إلى إمام آخر، ما نعلم فيه بأساً إذا كان قصده خير، وليس قصده شيئاً آخر من رياء أو غيره ، لكن الأقرب من حيث القواعد الشرعية أنه يلزم المسجد الذي فيه خشوع وطمأنينة وحسن قراءة، أو فيه تكثير المصلين بأسبابه، إذا صلى فيه كثر المصلون بأسبابه، يتأسون به، أو لأنه يفيدهم ويذكرهم بعض الأحيان، أو يلقي عليهم درساً، يعني يحصل لهم الفائدة، فإذا كان هكذا فكونه في هذا المسجد الذي فيه الفائدة منه ومن غيره، أوكونه أقرب إلى خشوع قلبه وطمأنينته كل هذا مطلوب</w:t>
      </w:r>
      <w:r w:rsidRPr="002F657D">
        <w:rPr>
          <w:rFonts w:ascii="Traditional Arabic" w:hAnsi="Traditional Arabic" w:cs="Traditional Arabic"/>
          <w:color w:val="000000"/>
          <w:sz w:val="48"/>
          <w:szCs w:val="48"/>
        </w:rPr>
        <w:t>.</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t>تم تفريغه من شريط : "الجواب الصريح لأسئلة التراويح للشيخ ابن باز رحمه الله</w:t>
      </w:r>
      <w:r w:rsidRPr="002F657D">
        <w:rPr>
          <w:rFonts w:ascii="Traditional Arabic" w:hAnsi="Traditional Arabic" w:cs="Traditional Arabic"/>
          <w:color w:val="000000"/>
          <w:sz w:val="48"/>
          <w:szCs w:val="48"/>
        </w:rPr>
        <w:t>..</w:t>
      </w:r>
      <w:r w:rsidRPr="002F657D">
        <w:rPr>
          <w:rFonts w:ascii="Traditional Arabic" w:hAnsi="Traditional Arabic" w:cs="Traditional Arabic"/>
          <w:color w:val="000000"/>
          <w:sz w:val="48"/>
          <w:szCs w:val="48"/>
          <w:rtl/>
        </w:rPr>
        <w:t>تسجيلات التقوى بالرياض</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b/>
          <w:bCs/>
          <w:color w:val="FF0000"/>
          <w:sz w:val="48"/>
          <w:szCs w:val="48"/>
          <w:rtl/>
        </w:rPr>
        <w:t>وهذه فتوى الشيخ ابن عثيمين</w:t>
      </w:r>
      <w:r w:rsidRPr="002F657D">
        <w:rPr>
          <w:rFonts w:ascii="Traditional Arabic" w:hAnsi="Traditional Arabic" w:cs="Traditional Arabic"/>
          <w:color w:val="333333"/>
          <w:sz w:val="48"/>
          <w:szCs w:val="48"/>
          <w:rtl/>
        </w:rPr>
        <w:t xml:space="preserve"> في المجموع (14-164) هذا الحديث فيما أعرفه مختلف في صحته وعلى تقدير ثبوته فإنه يحمل على ما إذا كان في ذلك تفريق للمصلين عن المسجد الذي حولهم، وإلا فمن المعلوم أن الصحابة - رضي الله عنهم - كانوا يرتادون المسجد النبوي </w:t>
      </w:r>
      <w:r w:rsidRPr="002F657D">
        <w:rPr>
          <w:rFonts w:ascii="Traditional Arabic" w:hAnsi="Traditional Arabic" w:cs="Traditional Arabic"/>
          <w:color w:val="333333"/>
          <w:sz w:val="48"/>
          <w:szCs w:val="48"/>
          <w:rtl/>
        </w:rPr>
        <w:lastRenderedPageBreak/>
        <w:t>ليصلوا خلف النبي صلى الله عليه وسلم بل كان معاذ - رضي الله عنه - يصلي مع النبي صلى الله عليه وسلم صلاة العشاء الآخرة ثم يرجع إلى قومه فيصلي بهم مع تأخر الزمن وارتياد الإنسان المسجد من أجل حسن القراءة، واستعانته بحسن قراءة إمامه على القيام لا بأس به، اللهم إلا إذا خشي من ذلك فتنة، أو خشي من ذلك إهانة للإمام الذي حوله، مثل أن يكون هذا الرجل من كبراء القوم وانصرافه عن مسجده إلى مسجد آخر يكون فيه شيء من القدح في الإمام، فهنا قد نقول: إنه ينبغي أن يراعي هذه المفسدة فيتجنبها</w:t>
      </w:r>
      <w:r w:rsidRPr="002F657D">
        <w:rPr>
          <w:rFonts w:ascii="Traditional Arabic" w:hAnsi="Traditional Arabic" w:cs="Traditional Arabic"/>
          <w:color w:val="333333"/>
          <w:sz w:val="48"/>
          <w:szCs w:val="48"/>
        </w:rPr>
        <w:t>.</w:t>
      </w:r>
      <w:r w:rsidRPr="002F657D">
        <w:rPr>
          <w:rFonts w:ascii="Traditional Arabic" w:hAnsi="Traditional Arabic" w:cs="Traditional Arabic"/>
          <w:color w:val="333333"/>
          <w:sz w:val="48"/>
          <w:szCs w:val="48"/>
        </w:rPr>
        <w:br/>
      </w:r>
      <w:r w:rsidRPr="002F657D">
        <w:rPr>
          <w:rFonts w:ascii="Traditional Arabic" w:hAnsi="Traditional Arabic" w:cs="Traditional Arabic"/>
          <w:color w:val="333333"/>
          <w:sz w:val="48"/>
          <w:szCs w:val="48"/>
          <w:rtl/>
        </w:rPr>
        <w:t>والخلاف فيها سهل أيضاً ، ما لم يتخذ تخطي المساجد تفرقة بين المسلمين ، وإعلان التحزب والشتات ، والتخلي عن الأمر بالمعروف والنهي عن المنكر في المساجد المجاورة التي تنتشر فيها الجهل والبدع ، فيحرم التحول عنها لهذه الأمور!انتهى كلامه</w:t>
      </w:r>
      <w:r w:rsidRPr="002F657D">
        <w:rPr>
          <w:rFonts w:ascii="Traditional Arabic" w:hAnsi="Traditional Arabic" w:cs="Traditional Arabic"/>
          <w:color w:val="333333"/>
          <w:sz w:val="48"/>
          <w:szCs w:val="48"/>
        </w:rPr>
        <w:t xml:space="preserve"> .</w:t>
      </w:r>
      <w:r w:rsidRPr="002F657D">
        <w:rPr>
          <w:rFonts w:ascii="Traditional Arabic" w:hAnsi="Traditional Arabic" w:cs="Traditional Arabic"/>
          <w:color w:val="333333"/>
          <w:sz w:val="48"/>
          <w:szCs w:val="48"/>
        </w:rPr>
        <w:br/>
      </w:r>
      <w:r w:rsidRPr="002F657D">
        <w:rPr>
          <w:rFonts w:ascii="Traditional Arabic" w:hAnsi="Traditional Arabic" w:cs="Traditional Arabic"/>
          <w:b/>
          <w:bCs/>
          <w:color w:val="333333"/>
          <w:sz w:val="48"/>
          <w:szCs w:val="48"/>
          <w:u w:val="single"/>
          <w:rtl/>
        </w:rPr>
        <w:t xml:space="preserve">تنبيه </w:t>
      </w:r>
      <w:r w:rsidRPr="002F657D">
        <w:rPr>
          <w:rFonts w:ascii="Traditional Arabic" w:hAnsi="Traditional Arabic" w:cs="Traditional Arabic"/>
          <w:color w:val="333333"/>
          <w:sz w:val="48"/>
          <w:szCs w:val="48"/>
        </w:rPr>
        <w:t xml:space="preserve">: </w:t>
      </w:r>
      <w:r w:rsidRPr="002F657D">
        <w:rPr>
          <w:rFonts w:ascii="Traditional Arabic" w:hAnsi="Traditional Arabic" w:cs="Traditional Arabic"/>
          <w:color w:val="333333"/>
          <w:sz w:val="48"/>
          <w:szCs w:val="48"/>
          <w:rtl/>
        </w:rPr>
        <w:t xml:space="preserve">إذا كان المسجد المتخطى إليه بعيدا بمقدار مسافة السفر المعتبرة شرعا فإنه لا يجوز التخطي في هذه الحالة لأنه يعتبر شد للرحال ، وشد الرحال لا يجوز إلا لثلاثة مساجد ، اللهم إلا أن يكون المسجد البعيد </w:t>
      </w:r>
      <w:r w:rsidRPr="002F657D">
        <w:rPr>
          <w:rFonts w:ascii="Traditional Arabic" w:hAnsi="Traditional Arabic" w:cs="Traditional Arabic"/>
          <w:color w:val="333333"/>
          <w:sz w:val="48"/>
          <w:szCs w:val="48"/>
          <w:rtl/>
        </w:rPr>
        <w:lastRenderedPageBreak/>
        <w:t>فيه مدرسة أو مهدا وتقام فيه حلقات العلم فهو يشد رحاله للعلم لا للمسجد فهذا جائز ولا حرج على فاعله البتة فالرحلة في الطلبة من سنة السلف</w:t>
      </w:r>
      <w:r w:rsidRPr="002F657D">
        <w:rPr>
          <w:rFonts w:ascii="Traditional Arabic" w:hAnsi="Traditional Arabic" w:cs="Traditional Arabic"/>
          <w:color w:val="333333"/>
          <w:sz w:val="48"/>
          <w:szCs w:val="48"/>
        </w:rPr>
        <w:t xml:space="preserve"> .</w:t>
      </w:r>
      <w:r w:rsidRPr="002F657D">
        <w:rPr>
          <w:rFonts w:ascii="Traditional Arabic" w:hAnsi="Traditional Arabic" w:cs="Traditional Arabic"/>
          <w:color w:val="333333"/>
          <w:sz w:val="48"/>
          <w:szCs w:val="48"/>
        </w:rPr>
        <w:br/>
      </w:r>
      <w:r w:rsidRPr="002F657D">
        <w:rPr>
          <w:rFonts w:ascii="Traditional Arabic" w:hAnsi="Traditional Arabic" w:cs="Traditional Arabic"/>
          <w:color w:val="000000"/>
          <w:sz w:val="48"/>
          <w:szCs w:val="48"/>
          <w:rtl/>
        </w:rPr>
        <w:t>متى يمنع التخطي من مسجد الحي إلى آخر</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FF0000"/>
          <w:sz w:val="48"/>
          <w:szCs w:val="48"/>
        </w:rPr>
        <w:t>1</w:t>
      </w:r>
      <w:r w:rsidRPr="002F657D">
        <w:rPr>
          <w:rFonts w:ascii="Traditional Arabic" w:hAnsi="Traditional Arabic" w:cs="Traditional Arabic"/>
          <w:color w:val="000000"/>
          <w:sz w:val="48"/>
          <w:szCs w:val="48"/>
        </w:rPr>
        <w:t xml:space="preserve"> – </w:t>
      </w:r>
      <w:r w:rsidRPr="002F657D">
        <w:rPr>
          <w:rFonts w:ascii="Traditional Arabic" w:hAnsi="Traditional Arabic" w:cs="Traditional Arabic"/>
          <w:color w:val="000000"/>
          <w:sz w:val="48"/>
          <w:szCs w:val="48"/>
          <w:rtl/>
        </w:rPr>
        <w:t>إذا كان الإمام سني ، لم يرم ببدعة - ولا يجاهر بفسوق أو فجور</w:t>
      </w:r>
      <w:r w:rsidRPr="002F657D">
        <w:rPr>
          <w:rFonts w:ascii="Traditional Arabic" w:hAnsi="Traditional Arabic" w:cs="Traditional Arabic"/>
          <w:color w:val="000000"/>
          <w:sz w:val="48"/>
          <w:szCs w:val="48"/>
        </w:rPr>
        <w:t xml:space="preserve"> ..</w:t>
      </w:r>
    </w:p>
    <w:p w:rsidR="002F657D" w:rsidRPr="002F657D" w:rsidRDefault="002F657D" w:rsidP="002F657D">
      <w:pPr>
        <w:bidi/>
        <w:rPr>
          <w:rFonts w:ascii="Traditional Arabic" w:hAnsi="Traditional Arabic" w:cs="Traditional Arabic"/>
          <w:sz w:val="48"/>
          <w:szCs w:val="48"/>
        </w:rPr>
      </w:pPr>
      <w:r w:rsidRPr="002F657D">
        <w:rPr>
          <w:rFonts w:ascii="Traditional Arabic" w:hAnsi="Traditional Arabic" w:cs="Traditional Arabic"/>
          <w:color w:val="FF0000"/>
          <w:sz w:val="48"/>
          <w:szCs w:val="48"/>
        </w:rPr>
        <w:t>2</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tl/>
        </w:rPr>
        <w:t>إذا كان الإمام</w:t>
      </w:r>
      <w:r w:rsidRPr="002F657D">
        <w:rPr>
          <w:rFonts w:ascii="Traditional Arabic" w:hAnsi="Traditional Arabic" w:cs="Traditional Arabic"/>
          <w:color w:val="000000"/>
          <w:sz w:val="48"/>
          <w:szCs w:val="48"/>
        </w:rPr>
        <w:t xml:space="preserve"> - </w:t>
      </w:r>
      <w:r w:rsidRPr="002F657D">
        <w:rPr>
          <w:rFonts w:ascii="Traditional Arabic" w:hAnsi="Traditional Arabic" w:cs="Traditional Arabic"/>
          <w:color w:val="000000"/>
          <w:sz w:val="48"/>
          <w:szCs w:val="48"/>
          <w:rtl/>
        </w:rPr>
        <w:t>أقرأ القوم - ولا يكثر اللحن في قراءته وكان صوته واضحا حسنا وقراءته صحيحة</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FF0000"/>
          <w:sz w:val="48"/>
          <w:szCs w:val="48"/>
        </w:rPr>
        <w:t>3</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tl/>
        </w:rPr>
        <w:t>إذا كان القصد من التخطي تعطيل الجماعة والجمعة وهجر المسجد</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FF0000"/>
          <w:sz w:val="48"/>
          <w:szCs w:val="48"/>
        </w:rPr>
        <w:t>4</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tl/>
        </w:rPr>
        <w:t>إذا كان القصد إهانة الإمام السني السلفي المقرئ وتفريق جماعة الحي عنه</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FF0000"/>
          <w:sz w:val="48"/>
          <w:szCs w:val="48"/>
        </w:rPr>
        <w:t>5</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tl/>
        </w:rPr>
        <w:t>إذا كان المسجد عتيقا أقدم من غيره ، وهذا مع الشروط السابقة</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FF0000"/>
          <w:sz w:val="48"/>
          <w:szCs w:val="48"/>
        </w:rPr>
        <w:t>6</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tl/>
        </w:rPr>
        <w:t xml:space="preserve">إذا كان المسجد كثرة المصلين وغيره قليل المصلين ، وهذا مع </w:t>
      </w:r>
      <w:r w:rsidRPr="002F657D">
        <w:rPr>
          <w:rFonts w:ascii="Traditional Arabic" w:hAnsi="Traditional Arabic" w:cs="Traditional Arabic"/>
          <w:color w:val="000000"/>
          <w:sz w:val="48"/>
          <w:szCs w:val="48"/>
          <w:rtl/>
        </w:rPr>
        <w:lastRenderedPageBreak/>
        <w:t>الشروط السابقة</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FF0000"/>
          <w:sz w:val="48"/>
          <w:szCs w:val="48"/>
        </w:rPr>
        <w:t>7</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tl/>
        </w:rPr>
        <w:t>إذا كان المسجد يؤمر فيه بالمعروف وينهى فيه عن المنكر</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FF0000"/>
          <w:sz w:val="48"/>
          <w:szCs w:val="48"/>
        </w:rPr>
        <w:t>8</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tl/>
        </w:rPr>
        <w:t>إذا كان المسجد يعلم فيه التوحيد وتقام فيه السنة ويدعى إليها ويحذر فيه من البدع والخرافات والأفكار المنحرفة</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FF0000"/>
          <w:sz w:val="48"/>
          <w:szCs w:val="48"/>
        </w:rPr>
        <w:t>9</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tl/>
        </w:rPr>
        <w:t>إذا كان الإمام ينشر فيه العلم على جادة السلف الصالح ، وكانت مواعظه مؤثرة نافعة</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t>فإذا توفرت هذه الأوصاف والضوابط في المسجد والإمام فلا ينبغي تخطي المسجد إلى غيره اللهم إلا لمنفعة أعظم ومصلحة أرجح</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t xml:space="preserve">أما إذا لم تتوفر هذه الضوابط والصفات في مسجد الحي وتوفرت في غيره فيجوز تخطي المسجد إليه ، وخاصة إذا كان الإمام مبتدعا أو يقرر البدع ، أو رُمي ببدعة ، أو يجاهر بالفسق أو فجور، أو تقام في مسجده البدع ، وهو مرتع لنشاط الخرافيين والحركيين من أهل الأهواء ، أو كانت أخلاقه سيئة وطباعه غليظة لا يحسن معاملة المصلين ، أو لا يحسن القراءة ويلحن فيها لحنا فاحشا ، وصوته رديء ، ولا يحسن العلم ، ويحارب السنة وأهلها، وكان المسجد المتخطى إليه أعتق منه وأكثر </w:t>
      </w:r>
      <w:r w:rsidRPr="002F657D">
        <w:rPr>
          <w:rFonts w:ascii="Traditional Arabic" w:hAnsi="Traditional Arabic" w:cs="Traditional Arabic"/>
          <w:color w:val="000000"/>
          <w:sz w:val="48"/>
          <w:szCs w:val="48"/>
          <w:rtl/>
        </w:rPr>
        <w:lastRenderedPageBreak/>
        <w:t>حضورا ، وفيه العلم أكثر والنفع أكثر والمواعظ أبلغ وإمام أحسن قراءة ، يخشع المصلي وراءه ، وتطمئن نفسه أكثر ففي هذه الحالة جاز التخطي بدون تحفظ هذا إذا كان في الحي أكثر من مسجد أو كانت المسجد متقاربة دون مسافة السفر أما إذا كانت المساجد الأخرى بعيدة قدر مسافة السفر فإنه لا يجوز كما هو مفصل أعلاه</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color w:val="000000"/>
          <w:sz w:val="48"/>
          <w:szCs w:val="48"/>
        </w:rPr>
        <w:br/>
      </w:r>
      <w:r w:rsidRPr="002F657D">
        <w:rPr>
          <w:rFonts w:ascii="Traditional Arabic" w:hAnsi="Traditional Arabic" w:cs="Traditional Arabic"/>
          <w:color w:val="000000"/>
          <w:sz w:val="48"/>
          <w:szCs w:val="48"/>
          <w:rtl/>
        </w:rPr>
        <w:t>والعلم عند الله تعالى</w:t>
      </w:r>
      <w:r w:rsidRPr="002F657D">
        <w:rPr>
          <w:rFonts w:ascii="Traditional Arabic" w:hAnsi="Traditional Arabic" w:cs="Traditional Arabic"/>
          <w:color w:val="000000"/>
          <w:sz w:val="48"/>
          <w:szCs w:val="48"/>
        </w:rPr>
        <w:t xml:space="preserve"> .</w:t>
      </w:r>
    </w:p>
    <w:p w:rsidR="002F657D" w:rsidRPr="002F657D" w:rsidRDefault="002F657D" w:rsidP="002F657D">
      <w:pPr>
        <w:bidi/>
        <w:rPr>
          <w:rFonts w:ascii="Traditional Arabic" w:hAnsi="Traditional Arabic" w:cs="Traditional Arabic"/>
          <w:sz w:val="48"/>
          <w:szCs w:val="48"/>
        </w:rPr>
      </w:pPr>
      <w:r w:rsidRPr="002F657D">
        <w:rPr>
          <w:rFonts w:ascii="Traditional Arabic" w:hAnsi="Traditional Arabic" w:cs="Traditional Arabic"/>
          <w:color w:val="000000"/>
          <w:sz w:val="48"/>
          <w:szCs w:val="48"/>
          <w:rtl/>
        </w:rPr>
        <w:t>وكتب</w:t>
      </w:r>
      <w:r w:rsidRPr="002F657D">
        <w:rPr>
          <w:rFonts w:ascii="Traditional Arabic" w:hAnsi="Traditional Arabic" w:cs="Traditional Arabic"/>
          <w:color w:val="000000"/>
          <w:sz w:val="48"/>
          <w:szCs w:val="48"/>
        </w:rPr>
        <w:t xml:space="preserve"> :</w:t>
      </w:r>
      <w:r w:rsidRPr="002F657D">
        <w:rPr>
          <w:rFonts w:ascii="Traditional Arabic" w:hAnsi="Traditional Arabic" w:cs="Traditional Arabic"/>
          <w:sz w:val="48"/>
          <w:szCs w:val="48"/>
        </w:rPr>
        <w:br/>
      </w:r>
      <w:r w:rsidRPr="002F657D">
        <w:rPr>
          <w:rFonts w:ascii="Traditional Arabic" w:hAnsi="Traditional Arabic" w:cs="Traditional Arabic"/>
          <w:color w:val="000000"/>
          <w:sz w:val="48"/>
          <w:szCs w:val="48"/>
          <w:rtl/>
        </w:rPr>
        <w:t>أبو بكر يوسف لعويسي</w:t>
      </w:r>
    </w:p>
    <w:p w:rsidR="00B71E26" w:rsidRPr="002F657D" w:rsidRDefault="00B71E26" w:rsidP="002F657D">
      <w:pPr>
        <w:bidi/>
        <w:rPr>
          <w:rFonts w:ascii="Traditional Arabic" w:hAnsi="Traditional Arabic" w:cs="Traditional Arabic"/>
          <w:sz w:val="48"/>
          <w:szCs w:val="48"/>
        </w:rPr>
      </w:pPr>
    </w:p>
    <w:sectPr w:rsidR="00B71E26" w:rsidRPr="002F657D" w:rsidSect="002F657D">
      <w:footerReference w:type="default" r:id="rId7"/>
      <w:pgSz w:w="12240" w:h="15840"/>
      <w:pgMar w:top="1440" w:right="1800" w:bottom="1440" w:left="1800" w:header="708" w:footer="708" w:gutter="0"/>
      <w:pgBorders w:offsetFrom="page">
        <w:top w:val="decoBlocks" w:sz="31" w:space="24" w:color="auto"/>
        <w:left w:val="decoBlocks" w:sz="31" w:space="24" w:color="auto"/>
        <w:bottom w:val="decoBlocks" w:sz="31" w:space="24" w:color="auto"/>
        <w:right w:val="decoBlocks" w:sz="31"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6734" w:rsidRDefault="00096734" w:rsidP="002F657D">
      <w:pPr>
        <w:spacing w:after="0" w:line="240" w:lineRule="auto"/>
      </w:pPr>
      <w:r>
        <w:separator/>
      </w:r>
    </w:p>
  </w:endnote>
  <w:endnote w:type="continuationSeparator" w:id="1">
    <w:p w:rsidR="00096734" w:rsidRDefault="00096734" w:rsidP="002F65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e Outline Pat">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8064A2" w:themeColor="accent4"/>
      </w:tblBorders>
      <w:tblLook w:val="04A0"/>
    </w:tblPr>
    <w:tblGrid>
      <w:gridCol w:w="6199"/>
      <w:gridCol w:w="2657"/>
    </w:tblGrid>
    <w:tr w:rsidR="002F657D">
      <w:trPr>
        <w:trHeight w:val="360"/>
      </w:trPr>
      <w:tc>
        <w:tcPr>
          <w:tcW w:w="3500" w:type="pct"/>
        </w:tcPr>
        <w:p w:rsidR="002F657D" w:rsidRPr="002F657D" w:rsidRDefault="002F657D" w:rsidP="002F657D">
          <w:pPr>
            <w:spacing w:before="100" w:beforeAutospacing="1" w:after="100" w:afterAutospacing="1" w:line="240" w:lineRule="auto"/>
            <w:jc w:val="center"/>
            <w:outlineLvl w:val="1"/>
            <w:rPr>
              <w:rFonts w:ascii="Times New Roman" w:eastAsia="Times New Roman" w:hAnsi="Times New Roman" w:cs="Simple Outline Pat"/>
              <w:b/>
              <w:bCs/>
              <w:color w:val="C00000"/>
              <w:sz w:val="32"/>
              <w:szCs w:val="32"/>
            </w:rPr>
          </w:pPr>
          <w:r w:rsidRPr="002F657D">
            <w:rPr>
              <w:rFonts w:ascii="Times New Roman" w:eastAsia="Times New Roman" w:hAnsi="Times New Roman" w:cs="Simple Outline Pat"/>
              <w:b/>
              <w:bCs/>
              <w:color w:val="C00000"/>
              <w:sz w:val="32"/>
              <w:szCs w:val="32"/>
              <w:rtl/>
            </w:rPr>
            <w:t>إجابة السائل العابد عن حكم تخطي المساجد</w:t>
          </w:r>
        </w:p>
        <w:p w:rsidR="002F657D" w:rsidRDefault="002F657D">
          <w:pPr>
            <w:pStyle w:val="a4"/>
            <w:jc w:val="right"/>
          </w:pPr>
        </w:p>
      </w:tc>
      <w:tc>
        <w:tcPr>
          <w:tcW w:w="1500" w:type="pct"/>
          <w:shd w:val="clear" w:color="auto" w:fill="8064A2" w:themeFill="accent4"/>
        </w:tcPr>
        <w:p w:rsidR="002F657D" w:rsidRDefault="002F657D">
          <w:pPr>
            <w:pStyle w:val="a4"/>
            <w:jc w:val="right"/>
            <w:rPr>
              <w:color w:val="FFFFFF" w:themeColor="background1"/>
            </w:rPr>
          </w:pPr>
          <w:fldSimple w:instr=" PAGE    \* MERGEFORMAT ">
            <w:r w:rsidR="00A152E2" w:rsidRPr="00A152E2">
              <w:rPr>
                <w:noProof/>
                <w:color w:val="FFFFFF" w:themeColor="background1"/>
              </w:rPr>
              <w:t>1</w:t>
            </w:r>
          </w:fldSimple>
        </w:p>
      </w:tc>
    </w:tr>
  </w:tbl>
  <w:p w:rsidR="002F657D" w:rsidRDefault="002F657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6734" w:rsidRDefault="00096734" w:rsidP="002F657D">
      <w:pPr>
        <w:spacing w:after="0" w:line="240" w:lineRule="auto"/>
      </w:pPr>
      <w:r>
        <w:separator/>
      </w:r>
    </w:p>
  </w:footnote>
  <w:footnote w:type="continuationSeparator" w:id="1">
    <w:p w:rsidR="00096734" w:rsidRDefault="00096734" w:rsidP="002F657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2F657D"/>
    <w:rsid w:val="00002881"/>
    <w:rsid w:val="00014DE2"/>
    <w:rsid w:val="00020D9A"/>
    <w:rsid w:val="00021334"/>
    <w:rsid w:val="00027BDE"/>
    <w:rsid w:val="00034C42"/>
    <w:rsid w:val="00041AB0"/>
    <w:rsid w:val="0004466E"/>
    <w:rsid w:val="00044E13"/>
    <w:rsid w:val="000452BC"/>
    <w:rsid w:val="00051639"/>
    <w:rsid w:val="0005173C"/>
    <w:rsid w:val="00051DBA"/>
    <w:rsid w:val="00054623"/>
    <w:rsid w:val="0005702D"/>
    <w:rsid w:val="00063141"/>
    <w:rsid w:val="00064069"/>
    <w:rsid w:val="00067C25"/>
    <w:rsid w:val="00070119"/>
    <w:rsid w:val="00070740"/>
    <w:rsid w:val="0008024C"/>
    <w:rsid w:val="00083540"/>
    <w:rsid w:val="0008723B"/>
    <w:rsid w:val="00087E67"/>
    <w:rsid w:val="0009054A"/>
    <w:rsid w:val="00096734"/>
    <w:rsid w:val="000A2DAB"/>
    <w:rsid w:val="000A5DFD"/>
    <w:rsid w:val="000B507D"/>
    <w:rsid w:val="000C6217"/>
    <w:rsid w:val="000E312E"/>
    <w:rsid w:val="000E7B20"/>
    <w:rsid w:val="001002DE"/>
    <w:rsid w:val="00100EA1"/>
    <w:rsid w:val="001063C6"/>
    <w:rsid w:val="00106CA2"/>
    <w:rsid w:val="0011207C"/>
    <w:rsid w:val="00112C95"/>
    <w:rsid w:val="001136AF"/>
    <w:rsid w:val="001142A1"/>
    <w:rsid w:val="0012647A"/>
    <w:rsid w:val="00131F92"/>
    <w:rsid w:val="001346D3"/>
    <w:rsid w:val="001358DB"/>
    <w:rsid w:val="00150113"/>
    <w:rsid w:val="0015404E"/>
    <w:rsid w:val="0015509B"/>
    <w:rsid w:val="00162AC5"/>
    <w:rsid w:val="00165982"/>
    <w:rsid w:val="001705AF"/>
    <w:rsid w:val="00175BC5"/>
    <w:rsid w:val="00190BCB"/>
    <w:rsid w:val="00194131"/>
    <w:rsid w:val="00197A81"/>
    <w:rsid w:val="001A496D"/>
    <w:rsid w:val="001B376C"/>
    <w:rsid w:val="001B7146"/>
    <w:rsid w:val="001D5FA3"/>
    <w:rsid w:val="001D69E6"/>
    <w:rsid w:val="001E0EA1"/>
    <w:rsid w:val="001E1E83"/>
    <w:rsid w:val="001E4028"/>
    <w:rsid w:val="001E41C8"/>
    <w:rsid w:val="001E6C5B"/>
    <w:rsid w:val="001F7040"/>
    <w:rsid w:val="001F71AF"/>
    <w:rsid w:val="0021301F"/>
    <w:rsid w:val="002131F0"/>
    <w:rsid w:val="002246F7"/>
    <w:rsid w:val="00225393"/>
    <w:rsid w:val="00225A19"/>
    <w:rsid w:val="00231E40"/>
    <w:rsid w:val="002325EB"/>
    <w:rsid w:val="00232D69"/>
    <w:rsid w:val="00232F2F"/>
    <w:rsid w:val="0023511D"/>
    <w:rsid w:val="00240AE0"/>
    <w:rsid w:val="0024171A"/>
    <w:rsid w:val="00251AEA"/>
    <w:rsid w:val="00255AD1"/>
    <w:rsid w:val="00257B62"/>
    <w:rsid w:val="00260859"/>
    <w:rsid w:val="002720E9"/>
    <w:rsid w:val="00272380"/>
    <w:rsid w:val="00275593"/>
    <w:rsid w:val="002758B3"/>
    <w:rsid w:val="002769C7"/>
    <w:rsid w:val="0028082B"/>
    <w:rsid w:val="00282BE1"/>
    <w:rsid w:val="00282F47"/>
    <w:rsid w:val="00283587"/>
    <w:rsid w:val="002924E0"/>
    <w:rsid w:val="00296E7C"/>
    <w:rsid w:val="002979A2"/>
    <w:rsid w:val="002A07FD"/>
    <w:rsid w:val="002A10C6"/>
    <w:rsid w:val="002A54F1"/>
    <w:rsid w:val="002B34CB"/>
    <w:rsid w:val="002B581C"/>
    <w:rsid w:val="002C0090"/>
    <w:rsid w:val="002C72DD"/>
    <w:rsid w:val="002C782E"/>
    <w:rsid w:val="002F51FB"/>
    <w:rsid w:val="002F52A7"/>
    <w:rsid w:val="002F657D"/>
    <w:rsid w:val="00301E02"/>
    <w:rsid w:val="003027F5"/>
    <w:rsid w:val="003119CA"/>
    <w:rsid w:val="00311A0C"/>
    <w:rsid w:val="00330D40"/>
    <w:rsid w:val="00333F0C"/>
    <w:rsid w:val="00336234"/>
    <w:rsid w:val="003369A0"/>
    <w:rsid w:val="00343CD5"/>
    <w:rsid w:val="00350CE3"/>
    <w:rsid w:val="00353CD7"/>
    <w:rsid w:val="0035651E"/>
    <w:rsid w:val="003630A5"/>
    <w:rsid w:val="00363831"/>
    <w:rsid w:val="00367AAE"/>
    <w:rsid w:val="00377894"/>
    <w:rsid w:val="00384314"/>
    <w:rsid w:val="0039000E"/>
    <w:rsid w:val="00391A1E"/>
    <w:rsid w:val="003A3529"/>
    <w:rsid w:val="003A35C9"/>
    <w:rsid w:val="003A7FAF"/>
    <w:rsid w:val="003B016C"/>
    <w:rsid w:val="003B1554"/>
    <w:rsid w:val="003B23C0"/>
    <w:rsid w:val="003B4AF5"/>
    <w:rsid w:val="003C2E2C"/>
    <w:rsid w:val="003C3C4F"/>
    <w:rsid w:val="003C4AA4"/>
    <w:rsid w:val="003D08B3"/>
    <w:rsid w:val="003D2802"/>
    <w:rsid w:val="003D2B44"/>
    <w:rsid w:val="003E443E"/>
    <w:rsid w:val="003E5064"/>
    <w:rsid w:val="003E6C3D"/>
    <w:rsid w:val="003F1D69"/>
    <w:rsid w:val="003F3E5A"/>
    <w:rsid w:val="00400071"/>
    <w:rsid w:val="00404875"/>
    <w:rsid w:val="00412B02"/>
    <w:rsid w:val="0041430F"/>
    <w:rsid w:val="00414356"/>
    <w:rsid w:val="004148ED"/>
    <w:rsid w:val="00417A05"/>
    <w:rsid w:val="004213BF"/>
    <w:rsid w:val="00424F16"/>
    <w:rsid w:val="00430800"/>
    <w:rsid w:val="00432E58"/>
    <w:rsid w:val="00443953"/>
    <w:rsid w:val="00445441"/>
    <w:rsid w:val="004465D4"/>
    <w:rsid w:val="0045113F"/>
    <w:rsid w:val="00451CDC"/>
    <w:rsid w:val="0045631E"/>
    <w:rsid w:val="00456497"/>
    <w:rsid w:val="004606CB"/>
    <w:rsid w:val="00465506"/>
    <w:rsid w:val="00474C0B"/>
    <w:rsid w:val="00475D3C"/>
    <w:rsid w:val="00476049"/>
    <w:rsid w:val="00486CA2"/>
    <w:rsid w:val="00493A64"/>
    <w:rsid w:val="004A633F"/>
    <w:rsid w:val="004A6B28"/>
    <w:rsid w:val="004A7569"/>
    <w:rsid w:val="004B7028"/>
    <w:rsid w:val="004C0BF4"/>
    <w:rsid w:val="004C1A6F"/>
    <w:rsid w:val="004C59CB"/>
    <w:rsid w:val="004C6105"/>
    <w:rsid w:val="004C6246"/>
    <w:rsid w:val="004C7C1C"/>
    <w:rsid w:val="004D0CAD"/>
    <w:rsid w:val="004D45D8"/>
    <w:rsid w:val="004D56C4"/>
    <w:rsid w:val="004E3B32"/>
    <w:rsid w:val="004E4B75"/>
    <w:rsid w:val="004E59BF"/>
    <w:rsid w:val="004E7975"/>
    <w:rsid w:val="004F1A04"/>
    <w:rsid w:val="004F2159"/>
    <w:rsid w:val="004F49AA"/>
    <w:rsid w:val="005030FF"/>
    <w:rsid w:val="0051010D"/>
    <w:rsid w:val="00517843"/>
    <w:rsid w:val="00523337"/>
    <w:rsid w:val="005260DE"/>
    <w:rsid w:val="005370AD"/>
    <w:rsid w:val="00542313"/>
    <w:rsid w:val="005506AD"/>
    <w:rsid w:val="00552375"/>
    <w:rsid w:val="00554FE1"/>
    <w:rsid w:val="00561618"/>
    <w:rsid w:val="00562F8A"/>
    <w:rsid w:val="005639CB"/>
    <w:rsid w:val="00564C10"/>
    <w:rsid w:val="0056617F"/>
    <w:rsid w:val="00566AD6"/>
    <w:rsid w:val="00566D66"/>
    <w:rsid w:val="00567EAE"/>
    <w:rsid w:val="00570894"/>
    <w:rsid w:val="00571B36"/>
    <w:rsid w:val="00573F5D"/>
    <w:rsid w:val="00576465"/>
    <w:rsid w:val="00576609"/>
    <w:rsid w:val="0058199A"/>
    <w:rsid w:val="00583586"/>
    <w:rsid w:val="00587EF3"/>
    <w:rsid w:val="005935B8"/>
    <w:rsid w:val="005969A6"/>
    <w:rsid w:val="005A1241"/>
    <w:rsid w:val="005A1DFA"/>
    <w:rsid w:val="005A4BB1"/>
    <w:rsid w:val="005B031E"/>
    <w:rsid w:val="005C2F27"/>
    <w:rsid w:val="005C5250"/>
    <w:rsid w:val="005D521E"/>
    <w:rsid w:val="005E5B62"/>
    <w:rsid w:val="005F4690"/>
    <w:rsid w:val="005F6254"/>
    <w:rsid w:val="00607CE9"/>
    <w:rsid w:val="00610264"/>
    <w:rsid w:val="00612335"/>
    <w:rsid w:val="00614D2E"/>
    <w:rsid w:val="006176F5"/>
    <w:rsid w:val="00621DC9"/>
    <w:rsid w:val="00622477"/>
    <w:rsid w:val="00651D8E"/>
    <w:rsid w:val="006609B7"/>
    <w:rsid w:val="00666123"/>
    <w:rsid w:val="0067037B"/>
    <w:rsid w:val="00672894"/>
    <w:rsid w:val="0068140A"/>
    <w:rsid w:val="00684F37"/>
    <w:rsid w:val="006962B5"/>
    <w:rsid w:val="0069640B"/>
    <w:rsid w:val="006A4D95"/>
    <w:rsid w:val="006B0132"/>
    <w:rsid w:val="006B6D46"/>
    <w:rsid w:val="006B6DD8"/>
    <w:rsid w:val="006C36E1"/>
    <w:rsid w:val="006C47B1"/>
    <w:rsid w:val="006C796F"/>
    <w:rsid w:val="006C7B71"/>
    <w:rsid w:val="006D0B71"/>
    <w:rsid w:val="006D3CEE"/>
    <w:rsid w:val="006D3D3F"/>
    <w:rsid w:val="006D4257"/>
    <w:rsid w:val="006D6513"/>
    <w:rsid w:val="006D737D"/>
    <w:rsid w:val="006F34DB"/>
    <w:rsid w:val="006F3515"/>
    <w:rsid w:val="006F6C8E"/>
    <w:rsid w:val="00704DD4"/>
    <w:rsid w:val="007055C8"/>
    <w:rsid w:val="007128F7"/>
    <w:rsid w:val="007132F1"/>
    <w:rsid w:val="00714ACC"/>
    <w:rsid w:val="007163AE"/>
    <w:rsid w:val="0071671A"/>
    <w:rsid w:val="007258CC"/>
    <w:rsid w:val="00725A8B"/>
    <w:rsid w:val="0072635C"/>
    <w:rsid w:val="00726D33"/>
    <w:rsid w:val="00727BAA"/>
    <w:rsid w:val="00733715"/>
    <w:rsid w:val="007343BC"/>
    <w:rsid w:val="007346B7"/>
    <w:rsid w:val="00734CDC"/>
    <w:rsid w:val="00740963"/>
    <w:rsid w:val="007420D0"/>
    <w:rsid w:val="00752A2F"/>
    <w:rsid w:val="00754CF7"/>
    <w:rsid w:val="007557DD"/>
    <w:rsid w:val="00755AEA"/>
    <w:rsid w:val="00756167"/>
    <w:rsid w:val="00756ADB"/>
    <w:rsid w:val="00760031"/>
    <w:rsid w:val="007646F9"/>
    <w:rsid w:val="00765802"/>
    <w:rsid w:val="00765DF9"/>
    <w:rsid w:val="00766F0A"/>
    <w:rsid w:val="00775DED"/>
    <w:rsid w:val="00784642"/>
    <w:rsid w:val="00786E35"/>
    <w:rsid w:val="00795000"/>
    <w:rsid w:val="007A1124"/>
    <w:rsid w:val="007A6BE9"/>
    <w:rsid w:val="007A6CCC"/>
    <w:rsid w:val="007B04D7"/>
    <w:rsid w:val="007B69A9"/>
    <w:rsid w:val="007D3E8B"/>
    <w:rsid w:val="007D5587"/>
    <w:rsid w:val="007E63A1"/>
    <w:rsid w:val="007F3145"/>
    <w:rsid w:val="00803B72"/>
    <w:rsid w:val="0081094E"/>
    <w:rsid w:val="008117EB"/>
    <w:rsid w:val="00815AB5"/>
    <w:rsid w:val="00815FCD"/>
    <w:rsid w:val="00825B13"/>
    <w:rsid w:val="0082656B"/>
    <w:rsid w:val="008305DB"/>
    <w:rsid w:val="00830A35"/>
    <w:rsid w:val="00830FC1"/>
    <w:rsid w:val="00831A1F"/>
    <w:rsid w:val="00836914"/>
    <w:rsid w:val="00845A1D"/>
    <w:rsid w:val="00846C4F"/>
    <w:rsid w:val="00857182"/>
    <w:rsid w:val="008613B6"/>
    <w:rsid w:val="0086242E"/>
    <w:rsid w:val="00863F53"/>
    <w:rsid w:val="00864ECA"/>
    <w:rsid w:val="00874FAB"/>
    <w:rsid w:val="00875B84"/>
    <w:rsid w:val="00877D34"/>
    <w:rsid w:val="008827EC"/>
    <w:rsid w:val="00884C1E"/>
    <w:rsid w:val="00893860"/>
    <w:rsid w:val="00896600"/>
    <w:rsid w:val="00896F91"/>
    <w:rsid w:val="00897CB0"/>
    <w:rsid w:val="008A3576"/>
    <w:rsid w:val="008A7977"/>
    <w:rsid w:val="008B521F"/>
    <w:rsid w:val="008B5B84"/>
    <w:rsid w:val="008C2A4B"/>
    <w:rsid w:val="008C4EEA"/>
    <w:rsid w:val="008C6241"/>
    <w:rsid w:val="008C7288"/>
    <w:rsid w:val="008D0E32"/>
    <w:rsid w:val="008D7B49"/>
    <w:rsid w:val="008E38F3"/>
    <w:rsid w:val="008F6AFC"/>
    <w:rsid w:val="00900DF1"/>
    <w:rsid w:val="00906572"/>
    <w:rsid w:val="009138EC"/>
    <w:rsid w:val="00914EA7"/>
    <w:rsid w:val="0092043C"/>
    <w:rsid w:val="009209B4"/>
    <w:rsid w:val="00923F78"/>
    <w:rsid w:val="00927735"/>
    <w:rsid w:val="00927FAB"/>
    <w:rsid w:val="00934BEA"/>
    <w:rsid w:val="0093586A"/>
    <w:rsid w:val="00943E79"/>
    <w:rsid w:val="00952832"/>
    <w:rsid w:val="0095544C"/>
    <w:rsid w:val="009621BB"/>
    <w:rsid w:val="0096600B"/>
    <w:rsid w:val="00967F31"/>
    <w:rsid w:val="00972777"/>
    <w:rsid w:val="00975820"/>
    <w:rsid w:val="00983E93"/>
    <w:rsid w:val="009B5EF3"/>
    <w:rsid w:val="009B6F45"/>
    <w:rsid w:val="009C2F9D"/>
    <w:rsid w:val="009C5328"/>
    <w:rsid w:val="009C6360"/>
    <w:rsid w:val="009D027C"/>
    <w:rsid w:val="009D10FF"/>
    <w:rsid w:val="009D405A"/>
    <w:rsid w:val="009D630C"/>
    <w:rsid w:val="009E2B03"/>
    <w:rsid w:val="009F0DFE"/>
    <w:rsid w:val="009F0F75"/>
    <w:rsid w:val="009F2383"/>
    <w:rsid w:val="009F4FC8"/>
    <w:rsid w:val="009F6E36"/>
    <w:rsid w:val="00A003CC"/>
    <w:rsid w:val="00A03AC9"/>
    <w:rsid w:val="00A10693"/>
    <w:rsid w:val="00A114AC"/>
    <w:rsid w:val="00A152E2"/>
    <w:rsid w:val="00A20358"/>
    <w:rsid w:val="00A310B2"/>
    <w:rsid w:val="00A466CF"/>
    <w:rsid w:val="00A47F63"/>
    <w:rsid w:val="00A564CD"/>
    <w:rsid w:val="00A73648"/>
    <w:rsid w:val="00A74BEA"/>
    <w:rsid w:val="00A80E02"/>
    <w:rsid w:val="00A8137B"/>
    <w:rsid w:val="00A87DF9"/>
    <w:rsid w:val="00A912AA"/>
    <w:rsid w:val="00A932B0"/>
    <w:rsid w:val="00A93D00"/>
    <w:rsid w:val="00A94B46"/>
    <w:rsid w:val="00A96C1C"/>
    <w:rsid w:val="00A97414"/>
    <w:rsid w:val="00AA1A4C"/>
    <w:rsid w:val="00AB0E94"/>
    <w:rsid w:val="00AB2FE7"/>
    <w:rsid w:val="00AB48BC"/>
    <w:rsid w:val="00AC1D8C"/>
    <w:rsid w:val="00AC349E"/>
    <w:rsid w:val="00AC4AF8"/>
    <w:rsid w:val="00AC6E8C"/>
    <w:rsid w:val="00AD175C"/>
    <w:rsid w:val="00AD3931"/>
    <w:rsid w:val="00AD4A99"/>
    <w:rsid w:val="00AE08E3"/>
    <w:rsid w:val="00AE2D96"/>
    <w:rsid w:val="00AE3857"/>
    <w:rsid w:val="00AF1497"/>
    <w:rsid w:val="00AF27FE"/>
    <w:rsid w:val="00B07601"/>
    <w:rsid w:val="00B10EAC"/>
    <w:rsid w:val="00B15893"/>
    <w:rsid w:val="00B2430C"/>
    <w:rsid w:val="00B260DE"/>
    <w:rsid w:val="00B279D8"/>
    <w:rsid w:val="00B4201D"/>
    <w:rsid w:val="00B42755"/>
    <w:rsid w:val="00B455E7"/>
    <w:rsid w:val="00B477AF"/>
    <w:rsid w:val="00B60335"/>
    <w:rsid w:val="00B71E26"/>
    <w:rsid w:val="00B81D2D"/>
    <w:rsid w:val="00B85928"/>
    <w:rsid w:val="00B90F7F"/>
    <w:rsid w:val="00B97BFA"/>
    <w:rsid w:val="00BA7658"/>
    <w:rsid w:val="00BC0555"/>
    <w:rsid w:val="00BC14C1"/>
    <w:rsid w:val="00BC65B0"/>
    <w:rsid w:val="00BD0BD5"/>
    <w:rsid w:val="00BD640B"/>
    <w:rsid w:val="00BD7074"/>
    <w:rsid w:val="00BE1395"/>
    <w:rsid w:val="00BE269F"/>
    <w:rsid w:val="00BF7184"/>
    <w:rsid w:val="00C01AFC"/>
    <w:rsid w:val="00C04045"/>
    <w:rsid w:val="00C11F38"/>
    <w:rsid w:val="00C134F9"/>
    <w:rsid w:val="00C1783F"/>
    <w:rsid w:val="00C208B3"/>
    <w:rsid w:val="00C20B85"/>
    <w:rsid w:val="00C24982"/>
    <w:rsid w:val="00C40606"/>
    <w:rsid w:val="00C437F0"/>
    <w:rsid w:val="00C47F10"/>
    <w:rsid w:val="00C524D4"/>
    <w:rsid w:val="00C53555"/>
    <w:rsid w:val="00C57DCA"/>
    <w:rsid w:val="00C60AD1"/>
    <w:rsid w:val="00C63F2F"/>
    <w:rsid w:val="00C65C40"/>
    <w:rsid w:val="00C7636D"/>
    <w:rsid w:val="00C777DE"/>
    <w:rsid w:val="00C81706"/>
    <w:rsid w:val="00C833E4"/>
    <w:rsid w:val="00C8392A"/>
    <w:rsid w:val="00C90ADD"/>
    <w:rsid w:val="00C91AEE"/>
    <w:rsid w:val="00CA0F5E"/>
    <w:rsid w:val="00CA52A4"/>
    <w:rsid w:val="00CA7633"/>
    <w:rsid w:val="00CB0566"/>
    <w:rsid w:val="00CB2202"/>
    <w:rsid w:val="00CB2717"/>
    <w:rsid w:val="00CD0BD1"/>
    <w:rsid w:val="00CD52D4"/>
    <w:rsid w:val="00CD6D01"/>
    <w:rsid w:val="00CE1EAC"/>
    <w:rsid w:val="00CE352B"/>
    <w:rsid w:val="00CE7538"/>
    <w:rsid w:val="00CF5CEB"/>
    <w:rsid w:val="00CF68B6"/>
    <w:rsid w:val="00D05368"/>
    <w:rsid w:val="00D05CC0"/>
    <w:rsid w:val="00D15156"/>
    <w:rsid w:val="00D16BAE"/>
    <w:rsid w:val="00D21DA3"/>
    <w:rsid w:val="00D33604"/>
    <w:rsid w:val="00D45CF3"/>
    <w:rsid w:val="00D50583"/>
    <w:rsid w:val="00D5452B"/>
    <w:rsid w:val="00D60F16"/>
    <w:rsid w:val="00D61E42"/>
    <w:rsid w:val="00D754C3"/>
    <w:rsid w:val="00D75B67"/>
    <w:rsid w:val="00D76EA4"/>
    <w:rsid w:val="00D81DA9"/>
    <w:rsid w:val="00D820C0"/>
    <w:rsid w:val="00D82BCF"/>
    <w:rsid w:val="00D8320B"/>
    <w:rsid w:val="00D8363F"/>
    <w:rsid w:val="00D8525F"/>
    <w:rsid w:val="00D9296D"/>
    <w:rsid w:val="00D96053"/>
    <w:rsid w:val="00D976D7"/>
    <w:rsid w:val="00DA1961"/>
    <w:rsid w:val="00DA3511"/>
    <w:rsid w:val="00DB6545"/>
    <w:rsid w:val="00DC1453"/>
    <w:rsid w:val="00DC24DF"/>
    <w:rsid w:val="00DC7929"/>
    <w:rsid w:val="00DD2858"/>
    <w:rsid w:val="00DD57AB"/>
    <w:rsid w:val="00DE1D49"/>
    <w:rsid w:val="00DE1FC4"/>
    <w:rsid w:val="00DE7A19"/>
    <w:rsid w:val="00E00CC5"/>
    <w:rsid w:val="00E024D9"/>
    <w:rsid w:val="00E02E1B"/>
    <w:rsid w:val="00E10E09"/>
    <w:rsid w:val="00E11F81"/>
    <w:rsid w:val="00E237C6"/>
    <w:rsid w:val="00E34C02"/>
    <w:rsid w:val="00E42AD2"/>
    <w:rsid w:val="00E432D0"/>
    <w:rsid w:val="00E47224"/>
    <w:rsid w:val="00E50B09"/>
    <w:rsid w:val="00E52356"/>
    <w:rsid w:val="00E53353"/>
    <w:rsid w:val="00E54886"/>
    <w:rsid w:val="00E57E6A"/>
    <w:rsid w:val="00E60DDB"/>
    <w:rsid w:val="00E82BA7"/>
    <w:rsid w:val="00E868F8"/>
    <w:rsid w:val="00E90344"/>
    <w:rsid w:val="00E90B9B"/>
    <w:rsid w:val="00E93677"/>
    <w:rsid w:val="00E96A59"/>
    <w:rsid w:val="00E96E32"/>
    <w:rsid w:val="00E9761C"/>
    <w:rsid w:val="00EA35D2"/>
    <w:rsid w:val="00EB0A57"/>
    <w:rsid w:val="00EB18F1"/>
    <w:rsid w:val="00EB555B"/>
    <w:rsid w:val="00EC58B4"/>
    <w:rsid w:val="00EC5EBB"/>
    <w:rsid w:val="00EF0F64"/>
    <w:rsid w:val="00EF4B43"/>
    <w:rsid w:val="00EF4D6B"/>
    <w:rsid w:val="00EF6BC3"/>
    <w:rsid w:val="00F014D6"/>
    <w:rsid w:val="00F03588"/>
    <w:rsid w:val="00F12F42"/>
    <w:rsid w:val="00F15419"/>
    <w:rsid w:val="00F15753"/>
    <w:rsid w:val="00F2167B"/>
    <w:rsid w:val="00F51B6A"/>
    <w:rsid w:val="00F555AF"/>
    <w:rsid w:val="00F560E8"/>
    <w:rsid w:val="00F66179"/>
    <w:rsid w:val="00F66226"/>
    <w:rsid w:val="00F67C76"/>
    <w:rsid w:val="00F756AD"/>
    <w:rsid w:val="00F769F3"/>
    <w:rsid w:val="00F773F3"/>
    <w:rsid w:val="00F77674"/>
    <w:rsid w:val="00F776E7"/>
    <w:rsid w:val="00F82617"/>
    <w:rsid w:val="00F82996"/>
    <w:rsid w:val="00F84B4C"/>
    <w:rsid w:val="00FA099A"/>
    <w:rsid w:val="00FA1962"/>
    <w:rsid w:val="00FA45B1"/>
    <w:rsid w:val="00FB0F92"/>
    <w:rsid w:val="00FB3994"/>
    <w:rsid w:val="00FC198E"/>
    <w:rsid w:val="00FE2F9D"/>
    <w:rsid w:val="00FE463D"/>
    <w:rsid w:val="00FF36BD"/>
    <w:rsid w:val="00FF3A4B"/>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E26"/>
  </w:style>
  <w:style w:type="paragraph" w:styleId="2">
    <w:name w:val="heading 2"/>
    <w:basedOn w:val="a"/>
    <w:link w:val="2Char"/>
    <w:uiPriority w:val="9"/>
    <w:qFormat/>
    <w:rsid w:val="002F657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2F657D"/>
    <w:rPr>
      <w:rFonts w:ascii="Times New Roman" w:eastAsia="Times New Roman" w:hAnsi="Times New Roman" w:cs="Times New Roman"/>
      <w:b/>
      <w:bCs/>
      <w:sz w:val="36"/>
      <w:szCs w:val="36"/>
    </w:rPr>
  </w:style>
  <w:style w:type="paragraph" w:styleId="a3">
    <w:name w:val="header"/>
    <w:basedOn w:val="a"/>
    <w:link w:val="Char"/>
    <w:uiPriority w:val="99"/>
    <w:semiHidden/>
    <w:unhideWhenUsed/>
    <w:rsid w:val="002F657D"/>
    <w:pPr>
      <w:tabs>
        <w:tab w:val="center" w:pos="4320"/>
        <w:tab w:val="right" w:pos="8640"/>
      </w:tabs>
      <w:spacing w:after="0" w:line="240" w:lineRule="auto"/>
    </w:pPr>
  </w:style>
  <w:style w:type="character" w:customStyle="1" w:styleId="Char">
    <w:name w:val="رأس صفحة Char"/>
    <w:basedOn w:val="a0"/>
    <w:link w:val="a3"/>
    <w:uiPriority w:val="99"/>
    <w:semiHidden/>
    <w:rsid w:val="002F657D"/>
  </w:style>
  <w:style w:type="paragraph" w:styleId="a4">
    <w:name w:val="footer"/>
    <w:basedOn w:val="a"/>
    <w:link w:val="Char0"/>
    <w:uiPriority w:val="99"/>
    <w:unhideWhenUsed/>
    <w:rsid w:val="002F657D"/>
    <w:pPr>
      <w:tabs>
        <w:tab w:val="center" w:pos="4320"/>
        <w:tab w:val="right" w:pos="8640"/>
      </w:tabs>
      <w:spacing w:after="0" w:line="240" w:lineRule="auto"/>
    </w:pPr>
  </w:style>
  <w:style w:type="character" w:customStyle="1" w:styleId="Char0">
    <w:name w:val="تذييل صفحة Char"/>
    <w:basedOn w:val="a0"/>
    <w:link w:val="a4"/>
    <w:uiPriority w:val="99"/>
    <w:rsid w:val="002F657D"/>
  </w:style>
  <w:style w:type="paragraph" w:styleId="a5">
    <w:name w:val="No Spacing"/>
    <w:uiPriority w:val="1"/>
    <w:qFormat/>
    <w:rsid w:val="002F657D"/>
    <w:pPr>
      <w:spacing w:after="0" w:line="240" w:lineRule="auto"/>
    </w:pPr>
  </w:style>
</w:styles>
</file>

<file path=word/webSettings.xml><?xml version="1.0" encoding="utf-8"?>
<w:webSettings xmlns:r="http://schemas.openxmlformats.org/officeDocument/2006/relationships" xmlns:w="http://schemas.openxmlformats.org/wordprocessingml/2006/main">
  <w:divs>
    <w:div w:id="615331060">
      <w:bodyDiv w:val="1"/>
      <w:marLeft w:val="0"/>
      <w:marRight w:val="0"/>
      <w:marTop w:val="0"/>
      <w:marBottom w:val="0"/>
      <w:divBdr>
        <w:top w:val="none" w:sz="0" w:space="0" w:color="auto"/>
        <w:left w:val="none" w:sz="0" w:space="0" w:color="auto"/>
        <w:bottom w:val="none" w:sz="0" w:space="0" w:color="auto"/>
        <w:right w:val="none" w:sz="0" w:space="0" w:color="auto"/>
      </w:divBdr>
      <w:divsChild>
        <w:div w:id="1627008354">
          <w:marLeft w:val="0"/>
          <w:marRight w:val="0"/>
          <w:marTop w:val="0"/>
          <w:marBottom w:val="0"/>
          <w:divBdr>
            <w:top w:val="none" w:sz="0" w:space="0" w:color="auto"/>
            <w:left w:val="none" w:sz="0" w:space="0" w:color="auto"/>
            <w:bottom w:val="none" w:sz="0" w:space="0" w:color="auto"/>
            <w:right w:val="none" w:sz="0" w:space="0" w:color="auto"/>
          </w:divBdr>
          <w:divsChild>
            <w:div w:id="2061516426">
              <w:marLeft w:val="0"/>
              <w:marRight w:val="0"/>
              <w:marTop w:val="0"/>
              <w:marBottom w:val="0"/>
              <w:divBdr>
                <w:top w:val="none" w:sz="0" w:space="0" w:color="auto"/>
                <w:left w:val="none" w:sz="0" w:space="0" w:color="auto"/>
                <w:bottom w:val="none" w:sz="0" w:space="0" w:color="auto"/>
                <w:right w:val="none" w:sz="0" w:space="0" w:color="auto"/>
              </w:divBdr>
              <w:divsChild>
                <w:div w:id="1351253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8E6A5-0CA2-445A-AE74-F3400C439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1412</Words>
  <Characters>8054</Characters>
  <Application>Microsoft Office Word</Application>
  <DocSecurity>0</DocSecurity>
  <Lines>67</Lines>
  <Paragraphs>18</Paragraphs>
  <ScaleCrop>false</ScaleCrop>
  <Company/>
  <LinksUpToDate>false</LinksUpToDate>
  <CharactersWithSpaces>9448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2</cp:revision>
  <dcterms:created xsi:type="dcterms:W3CDTF">2015-03-10T10:06:00Z</dcterms:created>
  <dcterms:modified xsi:type="dcterms:W3CDTF">2015-03-10T10:19:00Z</dcterms:modified>
</cp:coreProperties>
</file>