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4F1" w:rsidRPr="00A373E2" w:rsidRDefault="000B14F1" w:rsidP="00A373E2">
      <w:pPr>
        <w:bidi/>
        <w:ind w:firstLine="26"/>
        <w:jc w:val="center"/>
        <w:rPr>
          <w:rFonts w:ascii="Arabic Typesetting" w:hAnsi="Arabic Typesetting" w:cs="Arabic Typesetting"/>
          <w:b/>
          <w:bCs/>
          <w:sz w:val="48"/>
          <w:szCs w:val="48"/>
          <w:rtl/>
        </w:rPr>
      </w:pPr>
      <w:r w:rsidRPr="00A373E2">
        <w:rPr>
          <w:rFonts w:ascii="Arabic Typesetting" w:hAnsi="Arabic Typesetting" w:cs="Arabic Typesetting"/>
          <w:b/>
          <w:bCs/>
          <w:sz w:val="48"/>
          <w:szCs w:val="48"/>
          <w:rtl/>
        </w:rPr>
        <w:t>بسم الله الرحمن الرحيم</w:t>
      </w:r>
    </w:p>
    <w:p w:rsidR="000B14F1" w:rsidRPr="00A373E2" w:rsidRDefault="000B14F1" w:rsidP="00A373E2">
      <w:pPr>
        <w:bidi/>
        <w:ind w:firstLine="26"/>
        <w:jc w:val="both"/>
        <w:rPr>
          <w:rFonts w:ascii="Arabic Typesetting" w:hAnsi="Arabic Typesetting" w:cs="Arabic Typesetting"/>
          <w:b/>
          <w:bCs/>
          <w:sz w:val="48"/>
          <w:szCs w:val="48"/>
          <w:rtl/>
        </w:rPr>
      </w:pPr>
      <w:r w:rsidRPr="00A373E2">
        <w:rPr>
          <w:rFonts w:ascii="Arabic Typesetting" w:hAnsi="Arabic Typesetting" w:cs="Arabic Typesetting"/>
          <w:b/>
          <w:bCs/>
          <w:sz w:val="48"/>
          <w:szCs w:val="48"/>
          <w:rtl/>
        </w:rPr>
        <w:t>الحمد لله وكفى والصلاة والسلام على الحبيب المصطفى وعلى آله وصحبه وسلم .</w:t>
      </w:r>
    </w:p>
    <w:p w:rsidR="005C6131" w:rsidRPr="00A373E2" w:rsidRDefault="005C6131" w:rsidP="00A373E2">
      <w:pPr>
        <w:bidi/>
        <w:ind w:firstLine="26"/>
        <w:jc w:val="both"/>
        <w:rPr>
          <w:rFonts w:ascii="Arabic Typesetting" w:hAnsi="Arabic Typesetting" w:cs="Arabic Typesetting"/>
          <w:b/>
          <w:bCs/>
          <w:sz w:val="48"/>
          <w:szCs w:val="48"/>
          <w:rtl/>
        </w:rPr>
      </w:pPr>
      <w:r w:rsidRPr="00A373E2">
        <w:rPr>
          <w:rFonts w:ascii="Arabic Typesetting" w:hAnsi="Arabic Typesetting" w:cs="Arabic Typesetting"/>
          <w:b/>
          <w:bCs/>
          <w:sz w:val="48"/>
          <w:szCs w:val="48"/>
          <w:rtl/>
        </w:rPr>
        <w:t>أما بعد :</w:t>
      </w:r>
    </w:p>
    <w:p w:rsidR="001B75AB" w:rsidRPr="00A373E2" w:rsidRDefault="005C6131" w:rsidP="00A373E2">
      <w:pPr>
        <w:bidi/>
        <w:ind w:firstLine="26"/>
        <w:jc w:val="both"/>
        <w:rPr>
          <w:rFonts w:ascii="Arabic Typesetting" w:hAnsi="Arabic Typesetting" w:cs="Arabic Typesetting"/>
          <w:b/>
          <w:bCs/>
          <w:sz w:val="48"/>
          <w:szCs w:val="48"/>
          <w:rtl/>
        </w:rPr>
      </w:pPr>
      <w:r w:rsidRPr="00A373E2">
        <w:rPr>
          <w:rFonts w:ascii="Arabic Typesetting" w:hAnsi="Arabic Typesetting" w:cs="Arabic Typesetting"/>
          <w:b/>
          <w:bCs/>
          <w:sz w:val="48"/>
          <w:szCs w:val="48"/>
          <w:rtl/>
        </w:rPr>
        <w:t xml:space="preserve">فأما </w:t>
      </w:r>
      <w:r w:rsidR="004610DB" w:rsidRPr="00A373E2">
        <w:rPr>
          <w:rFonts w:ascii="Arabic Typesetting" w:hAnsi="Arabic Typesetting" w:cs="Arabic Typesetting"/>
          <w:b/>
          <w:bCs/>
          <w:sz w:val="48"/>
          <w:szCs w:val="48"/>
          <w:rtl/>
        </w:rPr>
        <w:t xml:space="preserve">النسبة لسؤالك </w:t>
      </w:r>
      <w:r w:rsidRPr="00A373E2">
        <w:rPr>
          <w:rFonts w:ascii="Arabic Typesetting" w:hAnsi="Arabic Typesetting" w:cs="Arabic Typesetting"/>
          <w:b/>
          <w:bCs/>
          <w:sz w:val="48"/>
          <w:szCs w:val="48"/>
          <w:rtl/>
        </w:rPr>
        <w:t>أخي ...</w:t>
      </w:r>
      <w:r w:rsidR="004610DB" w:rsidRPr="00A373E2">
        <w:rPr>
          <w:rFonts w:ascii="Arabic Typesetting" w:hAnsi="Arabic Typesetting" w:cs="Arabic Typesetting"/>
          <w:b/>
          <w:bCs/>
          <w:sz w:val="48"/>
          <w:szCs w:val="48"/>
          <w:rtl/>
        </w:rPr>
        <w:t xml:space="preserve">: </w:t>
      </w:r>
    </w:p>
    <w:p w:rsidR="007A111B" w:rsidRPr="00A373E2" w:rsidRDefault="005C6131" w:rsidP="00A373E2">
      <w:pPr>
        <w:bidi/>
        <w:ind w:firstLine="26"/>
        <w:jc w:val="both"/>
        <w:rPr>
          <w:rFonts w:ascii="Arabic Typesetting" w:hAnsi="Arabic Typesetting" w:cs="Arabic Typesetting"/>
          <w:b/>
          <w:bCs/>
          <w:sz w:val="48"/>
          <w:szCs w:val="48"/>
          <w:rtl/>
        </w:rPr>
      </w:pPr>
      <w:r w:rsidRPr="00A373E2">
        <w:rPr>
          <w:rFonts w:ascii="Arabic Typesetting" w:hAnsi="Arabic Typesetting" w:cs="Arabic Typesetting"/>
          <w:b/>
          <w:bCs/>
          <w:sz w:val="48"/>
          <w:szCs w:val="48"/>
          <w:rtl/>
        </w:rPr>
        <w:t xml:space="preserve">فأقول اعلموا - رحماني الله وإياكم وأرشدنا إلى الحق </w:t>
      </w:r>
      <w:r w:rsidR="007A111B" w:rsidRPr="00A373E2">
        <w:rPr>
          <w:rFonts w:ascii="Arabic Typesetting" w:hAnsi="Arabic Typesetting" w:cs="Arabic Typesetting"/>
          <w:b/>
          <w:bCs/>
          <w:sz w:val="48"/>
          <w:szCs w:val="48"/>
          <w:rtl/>
        </w:rPr>
        <w:t>–</w:t>
      </w:r>
      <w:r w:rsidRPr="00A373E2">
        <w:rPr>
          <w:rFonts w:ascii="Arabic Typesetting" w:hAnsi="Arabic Typesetting" w:cs="Arabic Typesetting"/>
          <w:b/>
          <w:bCs/>
          <w:sz w:val="48"/>
          <w:szCs w:val="48"/>
          <w:rtl/>
        </w:rPr>
        <w:t xml:space="preserve"> </w:t>
      </w:r>
      <w:r w:rsidR="007A111B" w:rsidRPr="00A373E2">
        <w:rPr>
          <w:rFonts w:ascii="Arabic Typesetting" w:hAnsi="Arabic Typesetting" w:cs="Arabic Typesetting"/>
          <w:b/>
          <w:bCs/>
          <w:sz w:val="48"/>
          <w:szCs w:val="48"/>
          <w:rtl/>
        </w:rPr>
        <w:t>أن الواجب أن</w:t>
      </w:r>
      <w:r w:rsidR="004610DB" w:rsidRPr="00A373E2">
        <w:rPr>
          <w:rFonts w:ascii="Arabic Typesetting" w:hAnsi="Arabic Typesetting" w:cs="Arabic Typesetting"/>
          <w:b/>
          <w:bCs/>
          <w:sz w:val="48"/>
          <w:szCs w:val="48"/>
          <w:rtl/>
        </w:rPr>
        <w:t xml:space="preserve"> </w:t>
      </w:r>
      <w:r w:rsidR="007A111B" w:rsidRPr="00A373E2">
        <w:rPr>
          <w:rFonts w:ascii="Arabic Typesetting" w:hAnsi="Arabic Typesetting" w:cs="Arabic Typesetting"/>
          <w:b/>
          <w:bCs/>
          <w:sz w:val="48"/>
          <w:szCs w:val="48"/>
          <w:rtl/>
        </w:rPr>
        <w:t>ت</w:t>
      </w:r>
      <w:r w:rsidR="004610DB" w:rsidRPr="00A373E2">
        <w:rPr>
          <w:rFonts w:ascii="Arabic Typesetting" w:hAnsi="Arabic Typesetting" w:cs="Arabic Typesetting"/>
          <w:b/>
          <w:bCs/>
          <w:sz w:val="48"/>
          <w:szCs w:val="48"/>
          <w:rtl/>
        </w:rPr>
        <w:t>صلوا في البيوت الصلوات والجمعة أيضا ظهرا و</w:t>
      </w:r>
      <w:r w:rsidR="000F0447" w:rsidRPr="00A373E2">
        <w:rPr>
          <w:rFonts w:ascii="Arabic Typesetting" w:hAnsi="Arabic Typesetting" w:cs="Arabic Typesetting"/>
          <w:b/>
          <w:bCs/>
          <w:sz w:val="48"/>
          <w:szCs w:val="48"/>
          <w:rtl/>
        </w:rPr>
        <w:t>ا</w:t>
      </w:r>
      <w:r w:rsidR="004610DB" w:rsidRPr="00A373E2">
        <w:rPr>
          <w:rFonts w:ascii="Arabic Typesetting" w:hAnsi="Arabic Typesetting" w:cs="Arabic Typesetting"/>
          <w:b/>
          <w:bCs/>
          <w:sz w:val="48"/>
          <w:szCs w:val="48"/>
          <w:rtl/>
        </w:rPr>
        <w:t>لتزموا بأوامر وإرشادات أولياء الأمور ، واعلم</w:t>
      </w:r>
      <w:r w:rsidR="000F0447" w:rsidRPr="00A373E2">
        <w:rPr>
          <w:rFonts w:ascii="Arabic Typesetting" w:hAnsi="Arabic Typesetting" w:cs="Arabic Typesetting"/>
          <w:b/>
          <w:bCs/>
          <w:sz w:val="48"/>
          <w:szCs w:val="48"/>
          <w:rtl/>
        </w:rPr>
        <w:t>وا</w:t>
      </w:r>
      <w:r w:rsidR="004610DB" w:rsidRPr="00A373E2">
        <w:rPr>
          <w:rFonts w:ascii="Arabic Typesetting" w:hAnsi="Arabic Typesetting" w:cs="Arabic Typesetting"/>
          <w:b/>
          <w:bCs/>
          <w:sz w:val="48"/>
          <w:szCs w:val="48"/>
          <w:rtl/>
        </w:rPr>
        <w:t xml:space="preserve"> أن إقامة الجمعة في البيوت </w:t>
      </w:r>
      <w:r w:rsidRPr="00A373E2">
        <w:rPr>
          <w:rFonts w:ascii="Arabic Typesetting" w:hAnsi="Arabic Typesetting" w:cs="Arabic Typesetting"/>
          <w:b/>
          <w:bCs/>
          <w:sz w:val="48"/>
          <w:szCs w:val="48"/>
          <w:rtl/>
        </w:rPr>
        <w:t>أو البراري أو المحلات حيث ي</w:t>
      </w:r>
      <w:r w:rsidR="00EC2347" w:rsidRPr="00A373E2">
        <w:rPr>
          <w:rFonts w:ascii="Arabic Typesetting" w:hAnsi="Arabic Typesetting" w:cs="Arabic Typesetting"/>
          <w:b/>
          <w:bCs/>
          <w:sz w:val="48"/>
          <w:szCs w:val="48"/>
          <w:rtl/>
        </w:rPr>
        <w:t xml:space="preserve">مكن أن يجتمع النّاس خفية ،  </w:t>
      </w:r>
      <w:r w:rsidR="004610DB" w:rsidRPr="00A373E2">
        <w:rPr>
          <w:rFonts w:ascii="Arabic Typesetting" w:hAnsi="Arabic Typesetting" w:cs="Arabic Typesetting"/>
          <w:b/>
          <w:bCs/>
          <w:sz w:val="48"/>
          <w:szCs w:val="48"/>
          <w:rtl/>
        </w:rPr>
        <w:t xml:space="preserve">ليس عليه دليل </w:t>
      </w:r>
      <w:r w:rsidR="00EC2347" w:rsidRPr="00A373E2">
        <w:rPr>
          <w:rFonts w:ascii="Arabic Typesetting" w:hAnsi="Arabic Typesetting" w:cs="Arabic Typesetting"/>
          <w:b/>
          <w:bCs/>
          <w:sz w:val="48"/>
          <w:szCs w:val="48"/>
          <w:rtl/>
        </w:rPr>
        <w:t xml:space="preserve">، </w:t>
      </w:r>
      <w:r w:rsidR="004610DB" w:rsidRPr="00A373E2">
        <w:rPr>
          <w:rFonts w:ascii="Arabic Typesetting" w:hAnsi="Arabic Typesetting" w:cs="Arabic Typesetting"/>
          <w:b/>
          <w:bCs/>
          <w:sz w:val="48"/>
          <w:szCs w:val="48"/>
          <w:rtl/>
        </w:rPr>
        <w:t xml:space="preserve">ولا يعرف في تاريخ </w:t>
      </w:r>
      <w:r w:rsidR="000F0447" w:rsidRPr="00A373E2">
        <w:rPr>
          <w:rFonts w:ascii="Arabic Typesetting" w:hAnsi="Arabic Typesetting" w:cs="Arabic Typesetting"/>
          <w:b/>
          <w:bCs/>
          <w:sz w:val="48"/>
          <w:szCs w:val="48"/>
          <w:rtl/>
        </w:rPr>
        <w:t>الأ</w:t>
      </w:r>
      <w:r w:rsidR="004610DB" w:rsidRPr="00A373E2">
        <w:rPr>
          <w:rFonts w:ascii="Arabic Typesetting" w:hAnsi="Arabic Typesetting" w:cs="Arabic Typesetting"/>
          <w:b/>
          <w:bCs/>
          <w:sz w:val="48"/>
          <w:szCs w:val="48"/>
          <w:rtl/>
        </w:rPr>
        <w:t xml:space="preserve">مة ذلك ولم يكن من هدي سلفنا الصالح ، وفتوى الشيخ فركوس </w:t>
      </w:r>
      <w:r w:rsidR="000F0447" w:rsidRPr="00A373E2">
        <w:rPr>
          <w:rFonts w:ascii="Arabic Typesetting" w:hAnsi="Arabic Typesetting" w:cs="Arabic Typesetting"/>
          <w:b/>
          <w:bCs/>
          <w:sz w:val="48"/>
          <w:szCs w:val="48"/>
          <w:rtl/>
        </w:rPr>
        <w:t xml:space="preserve">-  وفقه الله - </w:t>
      </w:r>
      <w:r w:rsidR="001B75AB" w:rsidRPr="00A373E2">
        <w:rPr>
          <w:rFonts w:ascii="Arabic Typesetting" w:hAnsi="Arabic Typesetting" w:cs="Arabic Typesetting"/>
          <w:b/>
          <w:bCs/>
          <w:sz w:val="48"/>
          <w:szCs w:val="48"/>
          <w:rtl/>
        </w:rPr>
        <w:t xml:space="preserve">في ذلك </w:t>
      </w:r>
    </w:p>
    <w:p w:rsidR="000F0447" w:rsidRPr="00A373E2" w:rsidRDefault="004610DB" w:rsidP="00A373E2">
      <w:pPr>
        <w:bidi/>
        <w:ind w:firstLine="26"/>
        <w:jc w:val="both"/>
        <w:rPr>
          <w:rFonts w:ascii="Arabic Typesetting" w:hAnsi="Arabic Typesetting" w:cs="Arabic Typesetting"/>
          <w:b/>
          <w:bCs/>
          <w:sz w:val="48"/>
          <w:szCs w:val="48"/>
          <w:rtl/>
        </w:rPr>
      </w:pPr>
      <w:r w:rsidRPr="00A373E2">
        <w:rPr>
          <w:rFonts w:ascii="Arabic Typesetting" w:hAnsi="Arabic Typesetting" w:cs="Arabic Typesetting"/>
          <w:b/>
          <w:bCs/>
          <w:sz w:val="48"/>
          <w:szCs w:val="48"/>
          <w:rtl/>
        </w:rPr>
        <w:t xml:space="preserve">خاطئة </w:t>
      </w:r>
      <w:r w:rsidR="000F0447" w:rsidRPr="00A373E2">
        <w:rPr>
          <w:rFonts w:ascii="Arabic Typesetting" w:hAnsi="Arabic Typesetting" w:cs="Arabic Typesetting"/>
          <w:b/>
          <w:bCs/>
          <w:sz w:val="48"/>
          <w:szCs w:val="48"/>
          <w:rtl/>
        </w:rPr>
        <w:t xml:space="preserve">، </w:t>
      </w:r>
      <w:r w:rsidRPr="00A373E2">
        <w:rPr>
          <w:rFonts w:ascii="Arabic Typesetting" w:hAnsi="Arabic Typesetting" w:cs="Arabic Typesetting"/>
          <w:b/>
          <w:bCs/>
          <w:sz w:val="48"/>
          <w:szCs w:val="48"/>
          <w:rtl/>
        </w:rPr>
        <w:t>وما استدل به من قول أمير المؤمنين عمر رضي الله عنه</w:t>
      </w:r>
      <w:r w:rsidR="000F0447" w:rsidRPr="00A373E2">
        <w:rPr>
          <w:rFonts w:ascii="Arabic Typesetting" w:hAnsi="Arabic Typesetting" w:cs="Arabic Typesetting"/>
          <w:b/>
          <w:bCs/>
          <w:sz w:val="48"/>
          <w:szCs w:val="48"/>
          <w:rtl/>
        </w:rPr>
        <w:t xml:space="preserve"> ((</w:t>
      </w:r>
      <w:r w:rsidRPr="00A373E2">
        <w:rPr>
          <w:rFonts w:ascii="Arabic Typesetting" w:hAnsi="Arabic Typesetting" w:cs="Arabic Typesetting"/>
          <w:b/>
          <w:bCs/>
          <w:sz w:val="48"/>
          <w:szCs w:val="48"/>
          <w:rtl/>
        </w:rPr>
        <w:t xml:space="preserve"> جمعوا حيث كنتم </w:t>
      </w:r>
      <w:r w:rsidR="000F0447" w:rsidRPr="00A373E2">
        <w:rPr>
          <w:rFonts w:ascii="Arabic Typesetting" w:hAnsi="Arabic Typesetting" w:cs="Arabic Typesetting"/>
          <w:b/>
          <w:bCs/>
          <w:sz w:val="48"/>
          <w:szCs w:val="48"/>
          <w:rtl/>
        </w:rPr>
        <w:t>))</w:t>
      </w:r>
      <w:r w:rsidRPr="00A373E2">
        <w:rPr>
          <w:rFonts w:ascii="Arabic Typesetting" w:hAnsi="Arabic Typesetting" w:cs="Arabic Typesetting"/>
          <w:b/>
          <w:bCs/>
          <w:sz w:val="48"/>
          <w:szCs w:val="48"/>
          <w:rtl/>
        </w:rPr>
        <w:t xml:space="preserve">في غير محله </w:t>
      </w:r>
      <w:r w:rsidR="001B75AB" w:rsidRPr="00A373E2">
        <w:rPr>
          <w:rFonts w:ascii="Arabic Typesetting" w:hAnsi="Arabic Typesetting" w:cs="Arabic Typesetting"/>
          <w:b/>
          <w:bCs/>
          <w:sz w:val="48"/>
          <w:szCs w:val="48"/>
          <w:rtl/>
        </w:rPr>
        <w:t>؛</w:t>
      </w:r>
      <w:r w:rsidRPr="00A373E2">
        <w:rPr>
          <w:rFonts w:ascii="Arabic Typesetting" w:hAnsi="Arabic Typesetting" w:cs="Arabic Typesetting"/>
          <w:b/>
          <w:bCs/>
          <w:sz w:val="48"/>
          <w:szCs w:val="48"/>
          <w:rtl/>
        </w:rPr>
        <w:t xml:space="preserve"> لأنه </w:t>
      </w:r>
      <w:r w:rsidR="00EC2347" w:rsidRPr="00A373E2">
        <w:rPr>
          <w:rFonts w:ascii="Arabic Typesetting" w:hAnsi="Arabic Typesetting" w:cs="Arabic Typesetting"/>
          <w:b/>
          <w:bCs/>
          <w:sz w:val="48"/>
          <w:szCs w:val="48"/>
          <w:rtl/>
        </w:rPr>
        <w:t xml:space="preserve">- </w:t>
      </w:r>
      <w:r w:rsidR="001B75AB" w:rsidRPr="00A373E2">
        <w:rPr>
          <w:rFonts w:ascii="Arabic Typesetting" w:hAnsi="Arabic Typesetting" w:cs="Arabic Typesetting"/>
          <w:b/>
          <w:bCs/>
          <w:sz w:val="48"/>
          <w:szCs w:val="48"/>
          <w:rtl/>
        </w:rPr>
        <w:t xml:space="preserve">رضي الله عنه </w:t>
      </w:r>
      <w:r w:rsidR="00EC2347" w:rsidRPr="00A373E2">
        <w:rPr>
          <w:rFonts w:ascii="Arabic Typesetting" w:hAnsi="Arabic Typesetting" w:cs="Arabic Typesetting"/>
          <w:b/>
          <w:bCs/>
          <w:sz w:val="48"/>
          <w:szCs w:val="48"/>
          <w:rtl/>
        </w:rPr>
        <w:t xml:space="preserve">- </w:t>
      </w:r>
      <w:r w:rsidRPr="00A373E2">
        <w:rPr>
          <w:rFonts w:ascii="Arabic Typesetting" w:hAnsi="Arabic Typesetting" w:cs="Arabic Typesetting"/>
          <w:b/>
          <w:bCs/>
          <w:sz w:val="48"/>
          <w:szCs w:val="48"/>
          <w:rtl/>
        </w:rPr>
        <w:t>أجاب قوما</w:t>
      </w:r>
      <w:r w:rsidR="000F0447" w:rsidRPr="00A373E2">
        <w:rPr>
          <w:rFonts w:ascii="Arabic Typesetting" w:hAnsi="Arabic Typesetting" w:cs="Arabic Typesetting"/>
          <w:b/>
          <w:bCs/>
          <w:sz w:val="48"/>
          <w:szCs w:val="48"/>
          <w:rtl/>
        </w:rPr>
        <w:t xml:space="preserve"> أرسلوا له من البحرين هل يقيمون  عندهم الجمعة </w:t>
      </w:r>
      <w:r w:rsidR="001B75AB" w:rsidRPr="00A373E2">
        <w:rPr>
          <w:rFonts w:ascii="Arabic Typesetting" w:hAnsi="Arabic Typesetting" w:cs="Arabic Typesetting"/>
          <w:b/>
          <w:bCs/>
          <w:sz w:val="48"/>
          <w:szCs w:val="48"/>
          <w:rtl/>
        </w:rPr>
        <w:t>أم لا ؟؟</w:t>
      </w:r>
    </w:p>
    <w:p w:rsidR="000F0447" w:rsidRPr="00A373E2" w:rsidRDefault="000F044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sz w:val="48"/>
          <w:szCs w:val="48"/>
          <w:rtl/>
        </w:rPr>
        <w:t xml:space="preserve">وهذا لا خلاف فيه الآن بين العلماء أن الجمعة فروض </w:t>
      </w:r>
      <w:r w:rsidR="001B75AB" w:rsidRPr="00A373E2">
        <w:rPr>
          <w:rFonts w:ascii="Arabic Typesetting" w:hAnsi="Arabic Typesetting" w:cs="Arabic Typesetting"/>
          <w:b/>
          <w:bCs/>
          <w:sz w:val="48"/>
          <w:szCs w:val="48"/>
          <w:rtl/>
        </w:rPr>
        <w:t xml:space="preserve">من </w:t>
      </w:r>
      <w:r w:rsidRPr="00A373E2">
        <w:rPr>
          <w:rFonts w:ascii="Arabic Typesetting" w:hAnsi="Arabic Typesetting" w:cs="Arabic Typesetting"/>
          <w:b/>
          <w:bCs/>
          <w:sz w:val="48"/>
          <w:szCs w:val="48"/>
          <w:rtl/>
        </w:rPr>
        <w:t xml:space="preserve">الأعيان وأنها واجبة في البلدان والأمصار والقرى </w:t>
      </w:r>
      <w:r w:rsidR="001B75AB" w:rsidRPr="00A373E2">
        <w:rPr>
          <w:rFonts w:ascii="Arabic Typesetting" w:hAnsi="Arabic Typesetting" w:cs="Arabic Typesetting"/>
          <w:b/>
          <w:bCs/>
          <w:sz w:val="48"/>
          <w:szCs w:val="48"/>
          <w:rtl/>
        </w:rPr>
        <w:t>، و</w:t>
      </w:r>
      <w:r w:rsidR="005D422D" w:rsidRPr="00A373E2">
        <w:rPr>
          <w:rFonts w:ascii="Arabic Typesetting" w:hAnsi="Arabic Typesetting" w:cs="Arabic Typesetting"/>
          <w:b/>
          <w:bCs/>
          <w:sz w:val="48"/>
          <w:szCs w:val="48"/>
          <w:rtl/>
        </w:rPr>
        <w:t>لا تسقط إلا على النساء والصبيان</w:t>
      </w:r>
      <w:r w:rsidR="001B75AB" w:rsidRPr="00A373E2">
        <w:rPr>
          <w:rFonts w:ascii="Arabic Typesetting" w:hAnsi="Arabic Typesetting" w:cs="Arabic Typesetting"/>
          <w:b/>
          <w:bCs/>
          <w:sz w:val="48"/>
          <w:szCs w:val="48"/>
          <w:rtl/>
        </w:rPr>
        <w:t xml:space="preserve"> والمريض </w:t>
      </w:r>
      <w:r w:rsidR="005D422D" w:rsidRPr="00A373E2">
        <w:rPr>
          <w:rFonts w:ascii="Arabic Typesetting" w:hAnsi="Arabic Typesetting" w:cs="Arabic Typesetting"/>
          <w:b/>
          <w:bCs/>
          <w:sz w:val="48"/>
          <w:szCs w:val="48"/>
          <w:rtl/>
        </w:rPr>
        <w:t xml:space="preserve"> والمسافر المجد في السفر </w:t>
      </w:r>
      <w:r w:rsidR="001B75AB" w:rsidRPr="00A373E2">
        <w:rPr>
          <w:rFonts w:ascii="Arabic Typesetting" w:hAnsi="Arabic Typesetting" w:cs="Arabic Typesetting"/>
          <w:b/>
          <w:bCs/>
          <w:sz w:val="48"/>
          <w:szCs w:val="48"/>
          <w:rtl/>
        </w:rPr>
        <w:t xml:space="preserve">على </w:t>
      </w:r>
      <w:r w:rsidR="001B75AB" w:rsidRPr="00A373E2">
        <w:rPr>
          <w:rFonts w:ascii="Arabic Typesetting" w:hAnsi="Arabic Typesetting" w:cs="Arabic Typesetting"/>
          <w:b/>
          <w:bCs/>
          <w:sz w:val="44"/>
          <w:szCs w:val="44"/>
          <w:rtl/>
        </w:rPr>
        <w:t>ب</w:t>
      </w:r>
      <w:r w:rsidR="001B75AB" w:rsidRPr="00A373E2">
        <w:rPr>
          <w:rFonts w:ascii="Arabic Typesetting" w:hAnsi="Arabic Typesetting" w:cs="Arabic Typesetting"/>
          <w:b/>
          <w:bCs/>
          <w:color w:val="000000"/>
          <w:sz w:val="44"/>
          <w:szCs w:val="44"/>
          <w:rtl/>
        </w:rPr>
        <w:t xml:space="preserve">عض الخلاف في ذلك </w:t>
      </w:r>
      <w:r w:rsidR="005D422D" w:rsidRPr="00A373E2">
        <w:rPr>
          <w:rFonts w:ascii="Arabic Typesetting" w:hAnsi="Arabic Typesetting" w:cs="Arabic Typesetting"/>
          <w:b/>
          <w:bCs/>
          <w:sz w:val="48"/>
          <w:szCs w:val="48"/>
          <w:rtl/>
        </w:rPr>
        <w:t xml:space="preserve">، </w:t>
      </w:r>
      <w:r w:rsidRPr="00A373E2">
        <w:rPr>
          <w:rFonts w:ascii="Arabic Typesetting" w:hAnsi="Arabic Typesetting" w:cs="Arabic Typesetting"/>
          <w:b/>
          <w:bCs/>
          <w:sz w:val="48"/>
          <w:szCs w:val="48"/>
          <w:rtl/>
        </w:rPr>
        <w:t>وقد صح عن علي</w:t>
      </w:r>
      <w:r w:rsidR="005D422D" w:rsidRPr="00A373E2">
        <w:rPr>
          <w:rFonts w:ascii="Arabic Typesetting" w:hAnsi="Arabic Typesetting" w:cs="Arabic Typesetting"/>
          <w:b/>
          <w:bCs/>
          <w:sz w:val="48"/>
          <w:szCs w:val="48"/>
          <w:rtl/>
        </w:rPr>
        <w:t xml:space="preserve"> </w:t>
      </w:r>
      <w:r w:rsidRPr="00A373E2">
        <w:rPr>
          <w:rFonts w:ascii="Arabic Typesetting" w:hAnsi="Arabic Typesetting" w:cs="Arabic Typesetting"/>
          <w:b/>
          <w:bCs/>
          <w:sz w:val="48"/>
          <w:szCs w:val="48"/>
          <w:rtl/>
        </w:rPr>
        <w:t xml:space="preserve">بن أبي طالب </w:t>
      </w:r>
      <w:r w:rsidR="001B75AB" w:rsidRPr="00A373E2">
        <w:rPr>
          <w:rFonts w:ascii="Arabic Typesetting" w:hAnsi="Arabic Typesetting" w:cs="Arabic Typesetting"/>
          <w:b/>
          <w:bCs/>
          <w:sz w:val="48"/>
          <w:szCs w:val="48"/>
          <w:rtl/>
        </w:rPr>
        <w:t xml:space="preserve">- </w:t>
      </w:r>
      <w:r w:rsidRPr="00A373E2">
        <w:rPr>
          <w:rFonts w:ascii="Arabic Typesetting" w:hAnsi="Arabic Typesetting" w:cs="Arabic Typesetting"/>
          <w:b/>
          <w:bCs/>
          <w:sz w:val="48"/>
          <w:szCs w:val="48"/>
          <w:rtl/>
        </w:rPr>
        <w:t>رضي الله عنه</w:t>
      </w:r>
      <w:r w:rsidR="001B75AB" w:rsidRPr="00A373E2">
        <w:rPr>
          <w:rFonts w:ascii="Arabic Typesetting" w:hAnsi="Arabic Typesetting" w:cs="Arabic Typesetting"/>
          <w:b/>
          <w:bCs/>
          <w:sz w:val="48"/>
          <w:szCs w:val="48"/>
          <w:rtl/>
        </w:rPr>
        <w:t xml:space="preserve">- </w:t>
      </w:r>
      <w:r w:rsidRPr="00A373E2">
        <w:rPr>
          <w:rFonts w:ascii="Arabic Typesetting" w:hAnsi="Arabic Typesetting" w:cs="Arabic Typesetting"/>
          <w:b/>
          <w:bCs/>
          <w:sz w:val="48"/>
          <w:szCs w:val="48"/>
          <w:rtl/>
        </w:rPr>
        <w:t xml:space="preserve"> أنه قال : </w:t>
      </w:r>
      <w:r w:rsidRPr="00A373E2">
        <w:rPr>
          <w:rFonts w:ascii="Arabic Typesetting" w:hAnsi="Arabic Typesetting" w:cs="Arabic Typesetting"/>
          <w:b/>
          <w:bCs/>
          <w:color w:val="000000"/>
          <w:sz w:val="44"/>
          <w:szCs w:val="44"/>
          <w:rtl/>
        </w:rPr>
        <w:t xml:space="preserve">لا جمعة ولا تشريق إلا في مصر جامع "؟ وقد صححه الألباني موقوفا عليه ولا يصح مرفوعا </w:t>
      </w:r>
      <w:r w:rsidR="001B75AB" w:rsidRPr="00A373E2">
        <w:rPr>
          <w:rFonts w:ascii="Arabic Typesetting" w:hAnsi="Arabic Typesetting" w:cs="Arabic Typesetting"/>
          <w:b/>
          <w:bCs/>
          <w:color w:val="000000"/>
          <w:sz w:val="44"/>
          <w:szCs w:val="44"/>
          <w:rtl/>
        </w:rPr>
        <w:t>.</w:t>
      </w:r>
    </w:p>
    <w:p w:rsidR="003E7127" w:rsidRPr="00A373E2" w:rsidRDefault="003E712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t>جاء في شرح التلقين للمازري المالكي (1/952):</w:t>
      </w:r>
      <w:r w:rsidR="001B75AB" w:rsidRPr="00A373E2">
        <w:rPr>
          <w:rFonts w:ascii="Arabic Typesetting" w:hAnsi="Arabic Typesetting" w:cs="Arabic Typesetting"/>
          <w:b/>
          <w:bCs/>
          <w:color w:val="000000"/>
          <w:sz w:val="44"/>
          <w:szCs w:val="44"/>
          <w:rtl/>
        </w:rPr>
        <w:t xml:space="preserve"> في توجيه قول أمير المؤمنين </w:t>
      </w:r>
      <w:r w:rsidR="00EC2347" w:rsidRPr="00A373E2">
        <w:rPr>
          <w:rFonts w:ascii="Arabic Typesetting" w:hAnsi="Arabic Typesetting" w:cs="Arabic Typesetting"/>
          <w:b/>
          <w:bCs/>
          <w:color w:val="000000"/>
          <w:sz w:val="44"/>
          <w:szCs w:val="44"/>
          <w:rtl/>
        </w:rPr>
        <w:t>-</w:t>
      </w:r>
      <w:r w:rsidR="001B75AB" w:rsidRPr="00A373E2">
        <w:rPr>
          <w:rFonts w:ascii="Arabic Typesetting" w:hAnsi="Arabic Typesetting" w:cs="Arabic Typesetting"/>
          <w:b/>
          <w:bCs/>
          <w:color w:val="000000"/>
          <w:sz w:val="44"/>
          <w:szCs w:val="44"/>
          <w:rtl/>
        </w:rPr>
        <w:t>عمر رضي الله عنه</w:t>
      </w:r>
      <w:r w:rsidR="00EC2347" w:rsidRPr="00A373E2">
        <w:rPr>
          <w:rFonts w:ascii="Arabic Typesetting" w:hAnsi="Arabic Typesetting" w:cs="Arabic Typesetting"/>
          <w:b/>
          <w:bCs/>
          <w:color w:val="000000"/>
          <w:sz w:val="44"/>
          <w:szCs w:val="44"/>
          <w:rtl/>
        </w:rPr>
        <w:t>-</w:t>
      </w:r>
      <w:r w:rsidR="001B75AB" w:rsidRPr="00A373E2">
        <w:rPr>
          <w:rFonts w:ascii="Arabic Typesetting" w:hAnsi="Arabic Typesetting" w:cs="Arabic Typesetting"/>
          <w:b/>
          <w:bCs/>
          <w:color w:val="000000"/>
          <w:sz w:val="44"/>
          <w:szCs w:val="44"/>
          <w:rtl/>
        </w:rPr>
        <w:t xml:space="preserve"> أن</w:t>
      </w:r>
      <w:r w:rsidRPr="00A373E2">
        <w:rPr>
          <w:rFonts w:ascii="Arabic Typesetting" w:hAnsi="Arabic Typesetting" w:cs="Arabic Typesetting"/>
          <w:b/>
          <w:bCs/>
          <w:color w:val="000000"/>
          <w:sz w:val="44"/>
          <w:szCs w:val="44"/>
          <w:rtl/>
        </w:rPr>
        <w:t xml:space="preserve"> محمله على المواضع التي تقام فيها الجمعة بدليل ما ذكرناه من الأدلة المتقدمة.</w:t>
      </w:r>
    </w:p>
    <w:p w:rsidR="000F0447" w:rsidRPr="00A373E2" w:rsidRDefault="005D422D" w:rsidP="00A373E2">
      <w:pPr>
        <w:autoSpaceDE w:val="0"/>
        <w:autoSpaceDN w:val="0"/>
        <w:bidi/>
        <w:adjustRightInd w:val="0"/>
        <w:spacing w:after="0" w:line="240" w:lineRule="auto"/>
        <w:ind w:firstLine="26"/>
        <w:jc w:val="both"/>
        <w:rPr>
          <w:rFonts w:ascii="Arabic Typesetting" w:hAnsi="Arabic Typesetting" w:cs="Arabic Typesetting"/>
          <w:b/>
          <w:bCs/>
          <w:sz w:val="48"/>
          <w:szCs w:val="48"/>
          <w:rtl/>
        </w:rPr>
      </w:pPr>
      <w:r w:rsidRPr="00A373E2">
        <w:rPr>
          <w:rFonts w:ascii="Arabic Typesetting" w:hAnsi="Arabic Typesetting" w:cs="Arabic Typesetting"/>
          <w:b/>
          <w:bCs/>
          <w:color w:val="000000"/>
          <w:sz w:val="44"/>
          <w:szCs w:val="44"/>
          <w:rtl/>
        </w:rPr>
        <w:lastRenderedPageBreak/>
        <w:t xml:space="preserve">وقد </w:t>
      </w:r>
      <w:r w:rsidR="001B75AB" w:rsidRPr="00A373E2">
        <w:rPr>
          <w:rFonts w:ascii="Arabic Typesetting" w:hAnsi="Arabic Typesetting" w:cs="Arabic Typesetting"/>
          <w:b/>
          <w:bCs/>
          <w:color w:val="000000"/>
          <w:sz w:val="44"/>
          <w:szCs w:val="44"/>
          <w:rtl/>
        </w:rPr>
        <w:t>ثبت</w:t>
      </w:r>
      <w:r w:rsidRPr="00A373E2">
        <w:rPr>
          <w:rFonts w:ascii="Arabic Typesetting" w:hAnsi="Arabic Typesetting" w:cs="Arabic Typesetting"/>
          <w:b/>
          <w:bCs/>
          <w:color w:val="000000"/>
          <w:sz w:val="44"/>
          <w:szCs w:val="44"/>
          <w:rtl/>
        </w:rPr>
        <w:t xml:space="preserve"> أبي هريرة أنه </w:t>
      </w:r>
      <w:r w:rsidR="00EC2347" w:rsidRPr="00A373E2">
        <w:rPr>
          <w:rFonts w:ascii="Arabic Typesetting" w:hAnsi="Arabic Typesetting" w:cs="Arabic Typesetting"/>
          <w:b/>
          <w:bCs/>
          <w:color w:val="000000"/>
          <w:sz w:val="44"/>
          <w:szCs w:val="44"/>
          <w:rtl/>
        </w:rPr>
        <w:t>رأى مجموعة من النّاس خارج المسجد في الرحبة ف</w:t>
      </w:r>
      <w:r w:rsidRPr="00A373E2">
        <w:rPr>
          <w:rFonts w:ascii="Arabic Typesetting" w:hAnsi="Arabic Typesetting" w:cs="Arabic Typesetting"/>
          <w:b/>
          <w:bCs/>
          <w:color w:val="000000"/>
          <w:sz w:val="44"/>
          <w:szCs w:val="44"/>
          <w:rtl/>
        </w:rPr>
        <w:t xml:space="preserve">قال </w:t>
      </w:r>
      <w:r w:rsidR="00EC2347" w:rsidRPr="00A373E2">
        <w:rPr>
          <w:rFonts w:ascii="Arabic Typesetting" w:hAnsi="Arabic Typesetting" w:cs="Arabic Typesetting"/>
          <w:b/>
          <w:bCs/>
          <w:color w:val="000000"/>
          <w:sz w:val="44"/>
          <w:szCs w:val="44"/>
          <w:rtl/>
        </w:rPr>
        <w:t>لهم</w:t>
      </w:r>
      <w:r w:rsidRPr="00A373E2">
        <w:rPr>
          <w:rFonts w:ascii="Arabic Typesetting" w:hAnsi="Arabic Typesetting" w:cs="Arabic Typesetting"/>
          <w:b/>
          <w:bCs/>
          <w:color w:val="000000"/>
          <w:sz w:val="44"/>
          <w:szCs w:val="44"/>
          <w:rtl/>
        </w:rPr>
        <w:t>:</w:t>
      </w:r>
      <w:r w:rsidR="00EC2347" w:rsidRPr="00A373E2">
        <w:rPr>
          <w:rFonts w:ascii="Arabic Typesetting" w:hAnsi="Arabic Typesetting" w:cs="Arabic Typesetting"/>
          <w:b/>
          <w:bCs/>
          <w:color w:val="000000"/>
          <w:sz w:val="44"/>
          <w:szCs w:val="44"/>
          <w:rtl/>
        </w:rPr>
        <w:t xml:space="preserve"> ((ادخلوا </w:t>
      </w:r>
      <w:r w:rsidRPr="00A373E2">
        <w:rPr>
          <w:rFonts w:ascii="Arabic Typesetting" w:hAnsi="Arabic Typesetting" w:cs="Arabic Typesetting"/>
          <w:b/>
          <w:bCs/>
          <w:color w:val="000000"/>
          <w:sz w:val="44"/>
          <w:szCs w:val="44"/>
          <w:rtl/>
        </w:rPr>
        <w:t xml:space="preserve"> </w:t>
      </w:r>
      <w:r w:rsidR="00EC2347" w:rsidRPr="00A373E2">
        <w:rPr>
          <w:rFonts w:ascii="Arabic Typesetting" w:hAnsi="Arabic Typesetting" w:cs="Arabic Typesetting"/>
          <w:b/>
          <w:bCs/>
          <w:color w:val="000000"/>
          <w:sz w:val="44"/>
          <w:szCs w:val="44"/>
          <w:rtl/>
        </w:rPr>
        <w:t>ف</w:t>
      </w:r>
      <w:r w:rsidRPr="00A373E2">
        <w:rPr>
          <w:rFonts w:ascii="Arabic Typesetting" w:hAnsi="Arabic Typesetting" w:cs="Arabic Typesetting"/>
          <w:b/>
          <w:bCs/>
          <w:color w:val="000000"/>
          <w:sz w:val="44"/>
          <w:szCs w:val="44"/>
          <w:rtl/>
        </w:rPr>
        <w:t>لا  جمعة إلا في المسجد</w:t>
      </w:r>
      <w:r w:rsidR="00EC2347" w:rsidRPr="00A373E2">
        <w:rPr>
          <w:rFonts w:ascii="Arabic Typesetting" w:hAnsi="Arabic Typesetting" w:cs="Arabic Typesetting"/>
          <w:b/>
          <w:bCs/>
          <w:color w:val="000000"/>
          <w:sz w:val="44"/>
          <w:szCs w:val="44"/>
          <w:rtl/>
        </w:rPr>
        <w:t>))</w:t>
      </w:r>
      <w:r w:rsidRPr="00A373E2">
        <w:rPr>
          <w:rFonts w:ascii="Arabic Typesetting" w:hAnsi="Arabic Typesetting" w:cs="Arabic Typesetting"/>
          <w:b/>
          <w:bCs/>
          <w:color w:val="000000"/>
          <w:sz w:val="44"/>
          <w:szCs w:val="44"/>
          <w:rtl/>
        </w:rPr>
        <w:t xml:space="preserve"> وهذا لا يخالف قول الصحابيين الجليلين قول أمير المؤمنين عمر أي" جمعوا </w:t>
      </w:r>
      <w:r w:rsidRPr="00A373E2">
        <w:rPr>
          <w:rFonts w:ascii="Arabic Typesetting" w:hAnsi="Arabic Typesetting" w:cs="Arabic Typesetting"/>
          <w:b/>
          <w:bCs/>
          <w:sz w:val="48"/>
          <w:szCs w:val="48"/>
          <w:rtl/>
        </w:rPr>
        <w:t>حيث كنتم " أي في مسجد</w:t>
      </w:r>
      <w:r w:rsidR="00EC2347" w:rsidRPr="00A373E2">
        <w:rPr>
          <w:rFonts w:ascii="Arabic Typesetting" w:hAnsi="Arabic Typesetting" w:cs="Arabic Typesetting"/>
          <w:b/>
          <w:bCs/>
          <w:sz w:val="48"/>
          <w:szCs w:val="48"/>
          <w:rtl/>
        </w:rPr>
        <w:t xml:space="preserve"> بلدكم ،</w:t>
      </w:r>
      <w:r w:rsidRPr="00A373E2">
        <w:rPr>
          <w:rFonts w:ascii="Arabic Typesetting" w:hAnsi="Arabic Typesetting" w:cs="Arabic Typesetting"/>
          <w:b/>
          <w:bCs/>
          <w:sz w:val="48"/>
          <w:szCs w:val="48"/>
          <w:rtl/>
        </w:rPr>
        <w:t xml:space="preserve"> وليس المفهوم منه في البيوت </w:t>
      </w:r>
      <w:r w:rsidR="00EC2347" w:rsidRPr="00A373E2">
        <w:rPr>
          <w:rFonts w:ascii="Arabic Typesetting" w:hAnsi="Arabic Typesetting" w:cs="Arabic Typesetting"/>
          <w:b/>
          <w:bCs/>
          <w:sz w:val="48"/>
          <w:szCs w:val="48"/>
          <w:rtl/>
        </w:rPr>
        <w:t>أو الشوارع ،</w:t>
      </w:r>
      <w:r w:rsidRPr="00A373E2">
        <w:rPr>
          <w:rFonts w:ascii="Arabic Typesetting" w:hAnsi="Arabic Typesetting" w:cs="Arabic Typesetting"/>
          <w:b/>
          <w:bCs/>
          <w:sz w:val="48"/>
          <w:szCs w:val="48"/>
          <w:rtl/>
        </w:rPr>
        <w:t xml:space="preserve"> ولا قول أمير المؤمنين علي </w:t>
      </w:r>
      <w:r w:rsidR="00EC2347" w:rsidRPr="00A373E2">
        <w:rPr>
          <w:rFonts w:ascii="Arabic Typesetting" w:hAnsi="Arabic Typesetting" w:cs="Arabic Typesetting"/>
          <w:b/>
          <w:bCs/>
          <w:sz w:val="48"/>
          <w:szCs w:val="48"/>
          <w:rtl/>
        </w:rPr>
        <w:t>لا جمعة إلا في مصر جامع أي في المسجد الجامع ،</w:t>
      </w:r>
      <w:r w:rsidRPr="00A373E2">
        <w:rPr>
          <w:rFonts w:ascii="Arabic Typesetting" w:hAnsi="Arabic Typesetting" w:cs="Arabic Typesetting"/>
          <w:b/>
          <w:bCs/>
          <w:sz w:val="48"/>
          <w:szCs w:val="48"/>
          <w:rtl/>
        </w:rPr>
        <w:t xml:space="preserve"> وليس في البيوت والمحلات فليس ذلك المقصود فلم يثبت عنهم ذلك لا في فتنة ولا في حرب ولا في سلم ولا في خوف </w:t>
      </w:r>
    </w:p>
    <w:p w:rsidR="00EC2347" w:rsidRPr="00A373E2" w:rsidRDefault="005D422D" w:rsidP="00A373E2">
      <w:pPr>
        <w:autoSpaceDE w:val="0"/>
        <w:autoSpaceDN w:val="0"/>
        <w:bidi/>
        <w:adjustRightInd w:val="0"/>
        <w:spacing w:after="0" w:line="240" w:lineRule="auto"/>
        <w:ind w:firstLine="26"/>
        <w:jc w:val="both"/>
        <w:rPr>
          <w:rFonts w:ascii="Arabic Typesetting" w:hAnsi="Arabic Typesetting" w:cs="Arabic Typesetting"/>
          <w:b/>
          <w:bCs/>
          <w:sz w:val="48"/>
          <w:szCs w:val="48"/>
          <w:rtl/>
        </w:rPr>
      </w:pPr>
      <w:r w:rsidRPr="00A373E2">
        <w:rPr>
          <w:rFonts w:ascii="Arabic Typesetting" w:hAnsi="Arabic Typesetting" w:cs="Arabic Typesetting"/>
          <w:b/>
          <w:bCs/>
          <w:sz w:val="48"/>
          <w:szCs w:val="48"/>
          <w:rtl/>
        </w:rPr>
        <w:t>ومو</w:t>
      </w:r>
      <w:r w:rsidR="00EC2347" w:rsidRPr="00A373E2">
        <w:rPr>
          <w:rFonts w:ascii="Arabic Typesetting" w:hAnsi="Arabic Typesetting" w:cs="Arabic Typesetting"/>
          <w:b/>
          <w:bCs/>
          <w:sz w:val="48"/>
          <w:szCs w:val="48"/>
          <w:rtl/>
        </w:rPr>
        <w:t>طن</w:t>
      </w:r>
      <w:r w:rsidRPr="00A373E2">
        <w:rPr>
          <w:rFonts w:ascii="Arabic Typesetting" w:hAnsi="Arabic Typesetting" w:cs="Arabic Typesetting"/>
          <w:b/>
          <w:bCs/>
          <w:sz w:val="48"/>
          <w:szCs w:val="48"/>
          <w:rtl/>
        </w:rPr>
        <w:t xml:space="preserve"> النزاع اليوم ليس في ذلك </w:t>
      </w:r>
      <w:r w:rsidR="00EC2347" w:rsidRPr="00A373E2">
        <w:rPr>
          <w:rFonts w:ascii="Arabic Typesetting" w:hAnsi="Arabic Typesetting" w:cs="Arabic Typesetting"/>
          <w:b/>
          <w:bCs/>
          <w:sz w:val="48"/>
          <w:szCs w:val="48"/>
          <w:rtl/>
        </w:rPr>
        <w:t xml:space="preserve">، </w:t>
      </w:r>
      <w:r w:rsidRPr="00A373E2">
        <w:rPr>
          <w:rFonts w:ascii="Arabic Typesetting" w:hAnsi="Arabic Typesetting" w:cs="Arabic Typesetting"/>
          <w:b/>
          <w:bCs/>
          <w:sz w:val="48"/>
          <w:szCs w:val="48"/>
          <w:rtl/>
        </w:rPr>
        <w:t>وإنما مناط الخلاف في طاعة ولي الأمر</w:t>
      </w:r>
      <w:r w:rsidR="00EC2347" w:rsidRPr="00A373E2">
        <w:rPr>
          <w:rFonts w:ascii="Arabic Typesetting" w:hAnsi="Arabic Typesetting" w:cs="Arabic Typesetting"/>
          <w:b/>
          <w:bCs/>
          <w:sz w:val="48"/>
          <w:szCs w:val="48"/>
          <w:rtl/>
        </w:rPr>
        <w:t xml:space="preserve">  إذا عطل الجمعة والجماعة لأمر ضروري مهم ، وقد عطل النبي صلى الله عليه وسلم الجمعة في عرفة في حجة الوداع ومنه عطل الصاحبة الجمعة في منة وعرفة وأنه لا جمعة فيهما وذلك من أجل العبادة ورفع المشقة والحرج . </w:t>
      </w:r>
    </w:p>
    <w:p w:rsidR="007A111B" w:rsidRPr="00A373E2" w:rsidRDefault="00EC2347" w:rsidP="00A373E2">
      <w:pPr>
        <w:autoSpaceDE w:val="0"/>
        <w:autoSpaceDN w:val="0"/>
        <w:bidi/>
        <w:adjustRightInd w:val="0"/>
        <w:spacing w:after="0" w:line="240" w:lineRule="auto"/>
        <w:ind w:firstLine="26"/>
        <w:jc w:val="both"/>
        <w:rPr>
          <w:rFonts w:ascii="Arabic Typesetting" w:hAnsi="Arabic Typesetting" w:cs="Arabic Typesetting"/>
          <w:b/>
          <w:bCs/>
          <w:sz w:val="48"/>
          <w:szCs w:val="48"/>
          <w:rtl/>
        </w:rPr>
      </w:pPr>
      <w:r w:rsidRPr="00A373E2">
        <w:rPr>
          <w:rFonts w:ascii="Arabic Typesetting" w:hAnsi="Arabic Typesetting" w:cs="Arabic Typesetting"/>
          <w:b/>
          <w:bCs/>
          <w:sz w:val="48"/>
          <w:szCs w:val="48"/>
          <w:rtl/>
        </w:rPr>
        <w:t xml:space="preserve">فكيف إذا اتفق أولياء أمور المسلمين حكاما وعلماء </w:t>
      </w:r>
      <w:r w:rsidR="005D422D" w:rsidRPr="00A373E2">
        <w:rPr>
          <w:rFonts w:ascii="Arabic Typesetting" w:hAnsi="Arabic Typesetting" w:cs="Arabic Typesetting"/>
          <w:b/>
          <w:bCs/>
          <w:sz w:val="48"/>
          <w:szCs w:val="48"/>
          <w:rtl/>
        </w:rPr>
        <w:t xml:space="preserve">الأمة في تعليق الجمعة والجماعة بسب وباء خطير حل بالعالم وليس بأمتنا فحسب ، </w:t>
      </w:r>
      <w:r w:rsidR="001E0B1A" w:rsidRPr="00A373E2">
        <w:rPr>
          <w:rFonts w:ascii="Arabic Typesetting" w:hAnsi="Arabic Typesetting" w:cs="Arabic Typesetting"/>
          <w:b/>
          <w:bCs/>
          <w:sz w:val="48"/>
          <w:szCs w:val="48"/>
          <w:rtl/>
        </w:rPr>
        <w:t>وكأن هذا الذي خالف فأفتى بإقامة الجمعة في التجمعات غير المساجد</w:t>
      </w:r>
      <w:r w:rsidR="007A111B" w:rsidRPr="00A373E2">
        <w:rPr>
          <w:rFonts w:ascii="Arabic Typesetting" w:hAnsi="Arabic Typesetting" w:cs="Arabic Typesetting"/>
          <w:b/>
          <w:bCs/>
          <w:sz w:val="48"/>
          <w:szCs w:val="48"/>
          <w:rtl/>
        </w:rPr>
        <w:t xml:space="preserve"> أو في البيوت </w:t>
      </w:r>
      <w:r w:rsidR="001E0B1A" w:rsidRPr="00A373E2">
        <w:rPr>
          <w:rFonts w:ascii="Arabic Typesetting" w:hAnsi="Arabic Typesetting" w:cs="Arabic Typesetting"/>
          <w:b/>
          <w:bCs/>
          <w:sz w:val="48"/>
          <w:szCs w:val="48"/>
          <w:rtl/>
        </w:rPr>
        <w:t xml:space="preserve"> لا يرى </w:t>
      </w:r>
    </w:p>
    <w:p w:rsidR="005D422D" w:rsidRPr="00A373E2" w:rsidRDefault="001E0B1A" w:rsidP="00A373E2">
      <w:pPr>
        <w:autoSpaceDE w:val="0"/>
        <w:autoSpaceDN w:val="0"/>
        <w:bidi/>
        <w:adjustRightInd w:val="0"/>
        <w:spacing w:after="0" w:line="240" w:lineRule="auto"/>
        <w:ind w:firstLine="26"/>
        <w:jc w:val="both"/>
        <w:rPr>
          <w:rFonts w:ascii="Arabic Typesetting" w:hAnsi="Arabic Typesetting" w:cs="Arabic Typesetting"/>
          <w:b/>
          <w:bCs/>
          <w:sz w:val="48"/>
          <w:szCs w:val="48"/>
          <w:rtl/>
        </w:rPr>
      </w:pPr>
      <w:r w:rsidRPr="00A373E2">
        <w:rPr>
          <w:rFonts w:ascii="Arabic Typesetting" w:hAnsi="Arabic Typesetting" w:cs="Arabic Typesetting"/>
          <w:b/>
          <w:bCs/>
          <w:sz w:val="48"/>
          <w:szCs w:val="48"/>
          <w:rtl/>
        </w:rPr>
        <w:t xml:space="preserve">العالم يحترق أمامه </w:t>
      </w:r>
      <w:r w:rsidR="007A111B" w:rsidRPr="00A373E2">
        <w:rPr>
          <w:rFonts w:ascii="Arabic Typesetting" w:hAnsi="Arabic Typesetting" w:cs="Arabic Typesetting"/>
          <w:b/>
          <w:bCs/>
          <w:sz w:val="48"/>
          <w:szCs w:val="48"/>
          <w:rtl/>
        </w:rPr>
        <w:t xml:space="preserve">، </w:t>
      </w:r>
      <w:r w:rsidRPr="00A373E2">
        <w:rPr>
          <w:rFonts w:ascii="Arabic Typesetting" w:hAnsi="Arabic Typesetting" w:cs="Arabic Typesetting"/>
          <w:b/>
          <w:bCs/>
          <w:sz w:val="48"/>
          <w:szCs w:val="48"/>
          <w:rtl/>
        </w:rPr>
        <w:t xml:space="preserve">وأن الخطر كبير وعظيم  </w:t>
      </w:r>
      <w:r w:rsidR="005D422D" w:rsidRPr="00A373E2">
        <w:rPr>
          <w:rFonts w:ascii="Arabic Typesetting" w:hAnsi="Arabic Typesetting" w:cs="Arabic Typesetting"/>
          <w:b/>
          <w:bCs/>
          <w:sz w:val="48"/>
          <w:szCs w:val="48"/>
          <w:rtl/>
        </w:rPr>
        <w:t>فهنا لابد من طاع</w:t>
      </w:r>
      <w:r w:rsidR="007A111B" w:rsidRPr="00A373E2">
        <w:rPr>
          <w:rFonts w:ascii="Arabic Typesetting" w:hAnsi="Arabic Typesetting" w:cs="Arabic Typesetting"/>
          <w:b/>
          <w:bCs/>
          <w:sz w:val="48"/>
          <w:szCs w:val="48"/>
          <w:rtl/>
        </w:rPr>
        <w:t>ة</w:t>
      </w:r>
      <w:r w:rsidR="005D422D" w:rsidRPr="00A373E2">
        <w:rPr>
          <w:rFonts w:ascii="Arabic Typesetting" w:hAnsi="Arabic Typesetting" w:cs="Arabic Typesetting"/>
          <w:b/>
          <w:bCs/>
          <w:sz w:val="48"/>
          <w:szCs w:val="48"/>
          <w:rtl/>
        </w:rPr>
        <w:t xml:space="preserve"> </w:t>
      </w:r>
      <w:r w:rsidRPr="00A373E2">
        <w:rPr>
          <w:rFonts w:ascii="Arabic Typesetting" w:hAnsi="Arabic Typesetting" w:cs="Arabic Typesetting"/>
          <w:b/>
          <w:bCs/>
          <w:sz w:val="48"/>
          <w:szCs w:val="48"/>
          <w:rtl/>
        </w:rPr>
        <w:t xml:space="preserve">ولي الأمر </w:t>
      </w:r>
      <w:r w:rsidR="005D422D" w:rsidRPr="00A373E2">
        <w:rPr>
          <w:rFonts w:ascii="Arabic Typesetting" w:hAnsi="Arabic Typesetting" w:cs="Arabic Typesetting"/>
          <w:b/>
          <w:bCs/>
          <w:sz w:val="48"/>
          <w:szCs w:val="48"/>
          <w:rtl/>
        </w:rPr>
        <w:t xml:space="preserve">ولزوم أوامره وتوجيهات المختصين </w:t>
      </w:r>
      <w:r w:rsidRPr="00A373E2">
        <w:rPr>
          <w:rFonts w:ascii="Arabic Typesetting" w:hAnsi="Arabic Typesetting" w:cs="Arabic Typesetting"/>
          <w:b/>
          <w:bCs/>
          <w:sz w:val="48"/>
          <w:szCs w:val="48"/>
          <w:rtl/>
        </w:rPr>
        <w:t xml:space="preserve">، فمن خالف فقد عصى الله وخرج </w:t>
      </w:r>
      <w:r w:rsidR="005D422D" w:rsidRPr="00A373E2">
        <w:rPr>
          <w:rFonts w:ascii="Arabic Typesetting" w:hAnsi="Arabic Typesetting" w:cs="Arabic Typesetting"/>
          <w:b/>
          <w:bCs/>
          <w:sz w:val="48"/>
          <w:szCs w:val="48"/>
          <w:rtl/>
        </w:rPr>
        <w:t>عن جماعة</w:t>
      </w:r>
      <w:r w:rsidR="003E7127" w:rsidRPr="00A373E2">
        <w:rPr>
          <w:rFonts w:ascii="Arabic Typesetting" w:hAnsi="Arabic Typesetting" w:cs="Arabic Typesetting"/>
          <w:b/>
          <w:bCs/>
          <w:sz w:val="48"/>
          <w:szCs w:val="48"/>
          <w:rtl/>
        </w:rPr>
        <w:t xml:space="preserve"> </w:t>
      </w:r>
      <w:r w:rsidR="005D422D" w:rsidRPr="00A373E2">
        <w:rPr>
          <w:rFonts w:ascii="Arabic Typesetting" w:hAnsi="Arabic Typesetting" w:cs="Arabic Typesetting"/>
          <w:b/>
          <w:bCs/>
          <w:sz w:val="48"/>
          <w:szCs w:val="48"/>
          <w:rtl/>
        </w:rPr>
        <w:t xml:space="preserve">المسلمين فلا يسمع له </w:t>
      </w:r>
      <w:r w:rsidRPr="00A373E2">
        <w:rPr>
          <w:rFonts w:ascii="Arabic Typesetting" w:hAnsi="Arabic Typesetting" w:cs="Arabic Typesetting"/>
          <w:b/>
          <w:bCs/>
          <w:sz w:val="48"/>
          <w:szCs w:val="48"/>
          <w:rtl/>
        </w:rPr>
        <w:t>؛</w:t>
      </w:r>
      <w:r w:rsidR="005D422D" w:rsidRPr="00A373E2">
        <w:rPr>
          <w:rFonts w:ascii="Arabic Typesetting" w:hAnsi="Arabic Typesetting" w:cs="Arabic Typesetting"/>
          <w:b/>
          <w:bCs/>
          <w:sz w:val="48"/>
          <w:szCs w:val="48"/>
          <w:rtl/>
        </w:rPr>
        <w:t xml:space="preserve">بل نلزم البيوت ونسمع ونطيع ونصلي الجمعة والجماعة حيث </w:t>
      </w:r>
      <w:r w:rsidR="003E7127" w:rsidRPr="00A373E2">
        <w:rPr>
          <w:rFonts w:ascii="Arabic Typesetting" w:hAnsi="Arabic Typesetting" w:cs="Arabic Typesetting"/>
          <w:b/>
          <w:bCs/>
          <w:sz w:val="48"/>
          <w:szCs w:val="48"/>
          <w:rtl/>
        </w:rPr>
        <w:t>كنا نصلى الجمعة ظهرا ومعها باقي الصلوات جماعة بأهلنا</w:t>
      </w:r>
      <w:r w:rsidR="007A111B" w:rsidRPr="00A373E2">
        <w:rPr>
          <w:rFonts w:ascii="Arabic Typesetting" w:hAnsi="Arabic Typesetting" w:cs="Arabic Typesetting"/>
          <w:b/>
          <w:bCs/>
          <w:sz w:val="48"/>
          <w:szCs w:val="48"/>
          <w:rtl/>
        </w:rPr>
        <w:t>؛</w:t>
      </w:r>
      <w:r w:rsidR="003E7127" w:rsidRPr="00A373E2">
        <w:rPr>
          <w:rFonts w:ascii="Arabic Typesetting" w:hAnsi="Arabic Typesetting" w:cs="Arabic Typesetting"/>
          <w:b/>
          <w:bCs/>
          <w:sz w:val="48"/>
          <w:szCs w:val="48"/>
          <w:rtl/>
        </w:rPr>
        <w:t xml:space="preserve"> لأن </w:t>
      </w:r>
      <w:r w:rsidRPr="00A373E2">
        <w:rPr>
          <w:rFonts w:ascii="Arabic Typesetting" w:hAnsi="Arabic Typesetting" w:cs="Arabic Typesetting"/>
          <w:b/>
          <w:bCs/>
          <w:sz w:val="48"/>
          <w:szCs w:val="48"/>
          <w:rtl/>
        </w:rPr>
        <w:t xml:space="preserve">الجماعة في البيت ثابت في السنة النبوية ، </w:t>
      </w:r>
      <w:r w:rsidR="007A111B" w:rsidRPr="00A373E2">
        <w:rPr>
          <w:rFonts w:ascii="Arabic Typesetting" w:hAnsi="Arabic Typesetting" w:cs="Arabic Typesetting"/>
          <w:b/>
          <w:bCs/>
          <w:sz w:val="48"/>
          <w:szCs w:val="48"/>
          <w:rtl/>
        </w:rPr>
        <w:t xml:space="preserve">وإن قال بعض أهل العلم في المذهب لا يجمع من فاتته الجمعة  وهو ضعيف ، </w:t>
      </w:r>
      <w:r w:rsidRPr="00A373E2">
        <w:rPr>
          <w:rFonts w:ascii="Arabic Typesetting" w:hAnsi="Arabic Typesetting" w:cs="Arabic Typesetting"/>
          <w:b/>
          <w:bCs/>
          <w:sz w:val="48"/>
          <w:szCs w:val="48"/>
          <w:rtl/>
        </w:rPr>
        <w:t xml:space="preserve">هذا </w:t>
      </w:r>
      <w:r w:rsidR="003E7127" w:rsidRPr="00A373E2">
        <w:rPr>
          <w:rFonts w:ascii="Arabic Typesetting" w:hAnsi="Arabic Typesetting" w:cs="Arabic Typesetting"/>
          <w:b/>
          <w:bCs/>
          <w:sz w:val="48"/>
          <w:szCs w:val="48"/>
          <w:rtl/>
        </w:rPr>
        <w:t xml:space="preserve"> والعلم عند الله تعالى </w:t>
      </w:r>
      <w:r w:rsidRPr="00A373E2">
        <w:rPr>
          <w:rFonts w:ascii="Arabic Typesetting" w:hAnsi="Arabic Typesetting" w:cs="Arabic Typesetting"/>
          <w:b/>
          <w:bCs/>
          <w:sz w:val="48"/>
          <w:szCs w:val="48"/>
          <w:rtl/>
        </w:rPr>
        <w:t>.</w:t>
      </w:r>
      <w:r w:rsidR="003E7127" w:rsidRPr="00A373E2">
        <w:rPr>
          <w:rFonts w:ascii="Arabic Typesetting" w:hAnsi="Arabic Typesetting" w:cs="Arabic Typesetting"/>
          <w:b/>
          <w:bCs/>
          <w:sz w:val="48"/>
          <w:szCs w:val="48"/>
          <w:rtl/>
        </w:rPr>
        <w:t xml:space="preserve"> </w:t>
      </w:r>
      <w:r w:rsidR="005D422D" w:rsidRPr="00A373E2">
        <w:rPr>
          <w:rFonts w:ascii="Arabic Typesetting" w:hAnsi="Arabic Typesetting" w:cs="Arabic Typesetting"/>
          <w:b/>
          <w:bCs/>
          <w:sz w:val="48"/>
          <w:szCs w:val="48"/>
          <w:rtl/>
        </w:rPr>
        <w:t xml:space="preserve"> </w:t>
      </w:r>
    </w:p>
    <w:p w:rsidR="00A00EA9" w:rsidRPr="00A373E2" w:rsidRDefault="00A00EA9" w:rsidP="00A373E2">
      <w:pPr>
        <w:autoSpaceDE w:val="0"/>
        <w:autoSpaceDN w:val="0"/>
        <w:bidi/>
        <w:adjustRightInd w:val="0"/>
        <w:spacing w:after="0" w:line="240" w:lineRule="auto"/>
        <w:ind w:firstLine="26"/>
        <w:jc w:val="both"/>
        <w:rPr>
          <w:rFonts w:ascii="Arabic Typesetting" w:hAnsi="Arabic Typesetting" w:cs="Arabic Typesetting"/>
          <w:b/>
          <w:bCs/>
          <w:color w:val="800000"/>
          <w:sz w:val="44"/>
          <w:szCs w:val="44"/>
          <w:rtl/>
        </w:rPr>
      </w:pPr>
      <w:r w:rsidRPr="00A373E2">
        <w:rPr>
          <w:rFonts w:ascii="Arabic Typesetting" w:hAnsi="Arabic Typesetting" w:cs="Arabic Typesetting"/>
          <w:b/>
          <w:bCs/>
          <w:sz w:val="48"/>
          <w:szCs w:val="48"/>
          <w:u w:val="single"/>
          <w:rtl/>
        </w:rPr>
        <w:t>قال المنذري في الأوسط</w:t>
      </w:r>
      <w:r w:rsidR="00D456C3" w:rsidRPr="00A373E2">
        <w:rPr>
          <w:rFonts w:ascii="Arabic Typesetting" w:hAnsi="Arabic Typesetting" w:cs="Arabic Typesetting"/>
          <w:b/>
          <w:bCs/>
          <w:sz w:val="48"/>
          <w:szCs w:val="48"/>
          <w:u w:val="single"/>
          <w:rtl/>
        </w:rPr>
        <w:t>: (4/36):</w:t>
      </w:r>
      <w:r w:rsidRPr="00A373E2">
        <w:rPr>
          <w:rFonts w:ascii="Arabic Typesetting" w:hAnsi="Arabic Typesetting" w:cs="Arabic Typesetting"/>
          <w:b/>
          <w:bCs/>
          <w:color w:val="800000"/>
          <w:sz w:val="44"/>
          <w:szCs w:val="44"/>
          <w:rtl/>
        </w:rPr>
        <w:t xml:space="preserve"> ذِكْرُ الْإِمَامِ يَكُونُ فِي سَفَرٍ مِنَ الْأَسْفَارِ فَيَحْضُرُ يَوْمَ الْجُمُعَةِ اخْتَلَفَ أَهْلُ الْعِلْمِ فِي الْإِمَامِ يُسَافِرُ فَيُوَافِقُ فِي سَفَرِهِ يَوْمَ الْجُمُعَةِ.</w:t>
      </w:r>
    </w:p>
    <w:p w:rsidR="00A00EA9" w:rsidRPr="00A373E2" w:rsidRDefault="00A00EA9" w:rsidP="00A373E2">
      <w:pPr>
        <w:autoSpaceDE w:val="0"/>
        <w:autoSpaceDN w:val="0"/>
        <w:bidi/>
        <w:adjustRightInd w:val="0"/>
        <w:spacing w:after="0" w:line="240" w:lineRule="auto"/>
        <w:ind w:firstLine="26"/>
        <w:jc w:val="both"/>
        <w:rPr>
          <w:rFonts w:ascii="Arabic Typesetting" w:hAnsi="Arabic Typesetting" w:cs="Arabic Typesetting"/>
          <w:b/>
          <w:bCs/>
          <w:sz w:val="48"/>
          <w:szCs w:val="48"/>
          <w:u w:val="single"/>
          <w:rtl/>
        </w:rPr>
      </w:pPr>
      <w:r w:rsidRPr="00A373E2">
        <w:rPr>
          <w:rFonts w:ascii="Arabic Typesetting" w:hAnsi="Arabic Typesetting" w:cs="Arabic Typesetting"/>
          <w:b/>
          <w:bCs/>
          <w:color w:val="800000"/>
          <w:sz w:val="44"/>
          <w:szCs w:val="44"/>
          <w:rtl/>
        </w:rPr>
        <w:t xml:space="preserve"> فَقَالَتْ طَائِفَةٌ: يُصَلِّي بِهِمُ الْجُمُعَةَ وَيُصَلِّيهَا الْحَاضِرُ بِخُطْبَةٍ، وَاحْتَجَّ قَائِلُهُ بِكِتَابِ عُمَرَ بْنِ الْخَطَّابِ أَنْ </w:t>
      </w:r>
      <w:r w:rsidRPr="00A373E2">
        <w:rPr>
          <w:rFonts w:ascii="Arabic Typesetting" w:hAnsi="Arabic Typesetting" w:cs="Arabic Typesetting"/>
          <w:b/>
          <w:bCs/>
          <w:color w:val="FF0000"/>
          <w:sz w:val="44"/>
          <w:szCs w:val="44"/>
          <w:rtl/>
        </w:rPr>
        <w:t>جَمِّعُوا حَيْث</w:t>
      </w:r>
      <w:r w:rsidRPr="00A373E2">
        <w:rPr>
          <w:rFonts w:ascii="Arabic Typesetting" w:hAnsi="Arabic Typesetting" w:cs="Arabic Typesetting"/>
          <w:b/>
          <w:bCs/>
          <w:color w:val="800000"/>
          <w:sz w:val="44"/>
          <w:szCs w:val="44"/>
          <w:rtl/>
        </w:rPr>
        <w:t xml:space="preserve">ُ مَا كُنْتُمْ، وَذَلِكَ حِينَ كَتَبَ إِلَيْهِ أَبُو هُرَيْرَةَ يَسْأَلُهُ </w:t>
      </w:r>
      <w:r w:rsidRPr="00A373E2">
        <w:rPr>
          <w:rFonts w:ascii="Arabic Typesetting" w:hAnsi="Arabic Typesetting" w:cs="Arabic Typesetting"/>
          <w:b/>
          <w:bCs/>
          <w:color w:val="000000"/>
          <w:sz w:val="44"/>
          <w:szCs w:val="44"/>
          <w:rtl/>
        </w:rPr>
        <w:t>عَنِ الْجُمُعَةِ بِالْبَحْرَيْنِ .</w:t>
      </w:r>
    </w:p>
    <w:p w:rsidR="00A00EA9" w:rsidRPr="00A373E2" w:rsidRDefault="00A00EA9" w:rsidP="00A373E2">
      <w:pPr>
        <w:autoSpaceDE w:val="0"/>
        <w:autoSpaceDN w:val="0"/>
        <w:bidi/>
        <w:adjustRightInd w:val="0"/>
        <w:spacing w:after="0" w:line="240" w:lineRule="auto"/>
        <w:ind w:firstLine="26"/>
        <w:jc w:val="both"/>
        <w:rPr>
          <w:rFonts w:ascii="Arabic Typesetting" w:hAnsi="Arabic Typesetting" w:cs="Arabic Typesetting"/>
          <w:b/>
          <w:bCs/>
          <w:sz w:val="48"/>
          <w:szCs w:val="48"/>
          <w:u w:val="single"/>
          <w:rtl/>
        </w:rPr>
      </w:pPr>
      <w:r w:rsidRPr="00A373E2">
        <w:rPr>
          <w:rFonts w:ascii="Arabic Typesetting" w:hAnsi="Arabic Typesetting" w:cs="Arabic Typesetting"/>
          <w:b/>
          <w:bCs/>
          <w:color w:val="FF0000"/>
          <w:sz w:val="44"/>
          <w:szCs w:val="44"/>
          <w:rtl/>
        </w:rPr>
        <w:lastRenderedPageBreak/>
        <w:t xml:space="preserve">1750 - </w:t>
      </w:r>
      <w:r w:rsidRPr="00A373E2">
        <w:rPr>
          <w:rFonts w:ascii="Arabic Typesetting" w:hAnsi="Arabic Typesetting" w:cs="Arabic Typesetting"/>
          <w:b/>
          <w:bCs/>
          <w:color w:val="000000"/>
          <w:sz w:val="44"/>
          <w:szCs w:val="44"/>
          <w:rtl/>
        </w:rPr>
        <w:t>حَدَّثَنَا عَلِيُّ بْنُ عَبْدِ الْعَزِيزِ، قَالَ: ثنا مُسْلِمُ بْنُ إِبْرَاهِيمَ، قَالَ: ثنا شُعْبَةُ، عَنْ عَطَاءِ بْنِ أَبِي مَيْمُونَةَ، «أَنَّ أَبَا هُرَيْرَةَ كَتَبَ إِلَى عُمَرَ بْنِ الْخَطَّابِ وَهُوَ بِالْبَحْرَيْنِ يَسْأَلُهُ عَنِ الْجُمُعَةِ، فَكَتَبَ إِلَيْهِ عُمَرُ أَنْ جَمِّعُوا، حَيْثُ مَا كُنْتُمْ»</w:t>
      </w:r>
    </w:p>
    <w:p w:rsidR="00A00EA9" w:rsidRPr="00A373E2" w:rsidRDefault="00A00EA9" w:rsidP="00A373E2">
      <w:pPr>
        <w:autoSpaceDE w:val="0"/>
        <w:autoSpaceDN w:val="0"/>
        <w:bidi/>
        <w:adjustRightInd w:val="0"/>
        <w:spacing w:after="0" w:line="240" w:lineRule="auto"/>
        <w:ind w:firstLine="26"/>
        <w:jc w:val="both"/>
        <w:rPr>
          <w:rFonts w:ascii="Arabic Typesetting" w:hAnsi="Arabic Typesetting" w:cs="Arabic Typesetting"/>
          <w:b/>
          <w:bCs/>
          <w:color w:val="C00000"/>
          <w:sz w:val="44"/>
          <w:szCs w:val="44"/>
          <w:rtl/>
        </w:rPr>
      </w:pPr>
      <w:r w:rsidRPr="00A373E2">
        <w:rPr>
          <w:rFonts w:ascii="Arabic Typesetting" w:hAnsi="Arabic Typesetting" w:cs="Arabic Typesetting"/>
          <w:b/>
          <w:bCs/>
          <w:sz w:val="44"/>
          <w:szCs w:val="44"/>
          <w:rtl/>
        </w:rPr>
        <w:t>وهو في</w:t>
      </w:r>
      <w:r w:rsidR="003C74E4" w:rsidRPr="00A373E2">
        <w:rPr>
          <w:rFonts w:ascii="Arabic Typesetting" w:hAnsi="Arabic Typesetting" w:cs="Arabic Typesetting"/>
          <w:b/>
          <w:bCs/>
          <w:sz w:val="44"/>
          <w:szCs w:val="44"/>
          <w:rtl/>
        </w:rPr>
        <w:t xml:space="preserve"> مصنف ابن أبي شيبة (1/440):</w:t>
      </w:r>
      <w:r w:rsidR="003C74E4" w:rsidRPr="00A373E2">
        <w:rPr>
          <w:rFonts w:ascii="Arabic Typesetting" w:hAnsi="Arabic Typesetting" w:cs="Arabic Typesetting"/>
          <w:b/>
          <w:bCs/>
          <w:color w:val="800000"/>
          <w:sz w:val="44"/>
          <w:szCs w:val="44"/>
          <w:rtl/>
        </w:rPr>
        <w:t xml:space="preserve"> </w:t>
      </w:r>
      <w:r w:rsidRPr="00A373E2">
        <w:rPr>
          <w:rFonts w:ascii="Arabic Typesetting" w:hAnsi="Arabic Typesetting" w:cs="Arabic Typesetting"/>
          <w:b/>
          <w:bCs/>
          <w:color w:val="800000"/>
          <w:sz w:val="44"/>
          <w:szCs w:val="44"/>
          <w:rtl/>
        </w:rPr>
        <w:t xml:space="preserve">وبوب عليه باب </w:t>
      </w:r>
      <w:r w:rsidR="003C74E4" w:rsidRPr="00A373E2">
        <w:rPr>
          <w:rFonts w:ascii="Arabic Typesetting" w:hAnsi="Arabic Typesetting" w:cs="Arabic Typesetting"/>
          <w:b/>
          <w:bCs/>
          <w:color w:val="800000"/>
          <w:sz w:val="44"/>
          <w:szCs w:val="44"/>
          <w:rtl/>
        </w:rPr>
        <w:t>مَنْ كَانَ يَرَى الْجُمُعَةَ فِي الْقُرَى وَغَيْرِهَا:</w:t>
      </w:r>
      <w:r w:rsidR="003C74E4" w:rsidRPr="00A373E2">
        <w:rPr>
          <w:rFonts w:ascii="Arabic Typesetting" w:hAnsi="Arabic Typesetting" w:cs="Arabic Typesetting"/>
          <w:b/>
          <w:bCs/>
          <w:color w:val="FF0000"/>
          <w:sz w:val="44"/>
          <w:szCs w:val="44"/>
          <w:rtl/>
        </w:rPr>
        <w:t xml:space="preserve"> 5068 - </w:t>
      </w:r>
      <w:r w:rsidR="003C74E4" w:rsidRPr="00A373E2">
        <w:rPr>
          <w:rFonts w:ascii="Arabic Typesetting" w:hAnsi="Arabic Typesetting" w:cs="Arabic Typesetting"/>
          <w:b/>
          <w:bCs/>
          <w:color w:val="000000"/>
          <w:sz w:val="44"/>
          <w:szCs w:val="44"/>
          <w:rtl/>
        </w:rPr>
        <w:t>حَدَّثَنَا عَبْدُ اللَّهِ بْنُ إِدْرِيسَ، عَنْ شُعْبَةَ، عَنْ عَطَاءِ بْنِ أَبِي مَيْمُونَةَ، عَنْ أَبِي رَافِعٍ، عَنْ أَبِي هُرَيْرَةَ، أَنَّهُمْ كَتَبُوا إِلَى عُمَرَ، يَسْأَلُونَهُ عَنِ الْجُمُعَةِ، فَكَتَبَ: «</w:t>
      </w:r>
      <w:r w:rsidR="003C74E4" w:rsidRPr="00A373E2">
        <w:rPr>
          <w:rFonts w:ascii="Arabic Typesetting" w:hAnsi="Arabic Typesetting" w:cs="Arabic Typesetting"/>
          <w:b/>
          <w:bCs/>
          <w:color w:val="000080"/>
          <w:sz w:val="44"/>
          <w:szCs w:val="44"/>
          <w:rtl/>
        </w:rPr>
        <w:t>جَمِّعُوا حَيْثُ كُنْتُمْ»</w:t>
      </w:r>
      <w:r w:rsidR="003C74E4" w:rsidRPr="00A373E2">
        <w:rPr>
          <w:rFonts w:ascii="Arabic Typesetting" w:hAnsi="Arabic Typesetting" w:cs="Arabic Typesetting"/>
          <w:color w:val="000000"/>
          <w:sz w:val="44"/>
          <w:szCs w:val="44"/>
          <w:rtl/>
        </w:rPr>
        <w:t xml:space="preserve"> </w:t>
      </w:r>
      <w:r w:rsidRPr="00A373E2">
        <w:rPr>
          <w:rFonts w:ascii="Arabic Typesetting" w:hAnsi="Arabic Typesetting" w:cs="Arabic Typesetting"/>
          <w:color w:val="000000"/>
          <w:sz w:val="44"/>
          <w:szCs w:val="44"/>
          <w:rtl/>
        </w:rPr>
        <w:t>،</w:t>
      </w:r>
      <w:r w:rsidR="003C74E4" w:rsidRPr="00A373E2">
        <w:rPr>
          <w:rFonts w:ascii="Arabic Typesetting" w:hAnsi="Arabic Typesetting" w:cs="Arabic Typesetting"/>
          <w:color w:val="000000"/>
          <w:sz w:val="44"/>
          <w:szCs w:val="44"/>
          <w:rtl/>
        </w:rPr>
        <w:t xml:space="preserve"> </w:t>
      </w:r>
      <w:r w:rsidRPr="00A373E2">
        <w:rPr>
          <w:rFonts w:ascii="Arabic Typesetting" w:hAnsi="Arabic Typesetting" w:cs="Arabic Typesetting"/>
          <w:color w:val="000000"/>
          <w:sz w:val="44"/>
          <w:szCs w:val="44"/>
          <w:rtl/>
        </w:rPr>
        <w:t xml:space="preserve">وصححه جمع من العلماء المتقدمين </w:t>
      </w:r>
      <w:r w:rsidR="003C74E4" w:rsidRPr="00A373E2">
        <w:rPr>
          <w:rFonts w:ascii="Arabic Typesetting" w:hAnsi="Arabic Typesetting" w:cs="Arabic Typesetting"/>
          <w:b/>
          <w:bCs/>
          <w:color w:val="000000"/>
          <w:sz w:val="44"/>
          <w:szCs w:val="44"/>
          <w:rtl/>
        </w:rPr>
        <w:t xml:space="preserve">وصححه </w:t>
      </w:r>
      <w:r w:rsidRPr="00A373E2">
        <w:rPr>
          <w:rFonts w:ascii="Arabic Typesetting" w:hAnsi="Arabic Typesetting" w:cs="Arabic Typesetting"/>
          <w:b/>
          <w:bCs/>
          <w:color w:val="000000"/>
          <w:sz w:val="44"/>
          <w:szCs w:val="44"/>
          <w:rtl/>
        </w:rPr>
        <w:t xml:space="preserve">وذكره </w:t>
      </w:r>
      <w:r w:rsidR="003C74E4" w:rsidRPr="00A373E2">
        <w:rPr>
          <w:rFonts w:ascii="Arabic Typesetting" w:hAnsi="Arabic Typesetting" w:cs="Arabic Typesetting"/>
          <w:b/>
          <w:bCs/>
          <w:color w:val="000000"/>
          <w:sz w:val="44"/>
          <w:szCs w:val="44"/>
          <w:rtl/>
        </w:rPr>
        <w:t>الألباني في الإرواء تحت حديث: 599</w:t>
      </w:r>
      <w:r w:rsidRPr="00A373E2">
        <w:rPr>
          <w:rFonts w:ascii="Arabic Typesetting" w:hAnsi="Arabic Typesetting" w:cs="Arabic Typesetting"/>
          <w:b/>
          <w:bCs/>
          <w:color w:val="000000"/>
          <w:sz w:val="44"/>
          <w:szCs w:val="44"/>
          <w:rtl/>
        </w:rPr>
        <w:t>.</w:t>
      </w:r>
      <w:r w:rsidR="00056EB7" w:rsidRPr="00A373E2">
        <w:rPr>
          <w:rFonts w:ascii="Arabic Typesetting" w:hAnsi="Arabic Typesetting" w:cs="Arabic Typesetting"/>
          <w:b/>
          <w:bCs/>
          <w:color w:val="C00000"/>
          <w:sz w:val="44"/>
          <w:szCs w:val="44"/>
          <w:rtl/>
        </w:rPr>
        <w:t>(1)</w:t>
      </w:r>
      <w:r w:rsidRPr="00A373E2">
        <w:rPr>
          <w:rFonts w:ascii="Arabic Typesetting" w:hAnsi="Arabic Typesetting" w:cs="Arabic Typesetting"/>
          <w:b/>
          <w:bCs/>
          <w:color w:val="C00000"/>
          <w:sz w:val="44"/>
          <w:szCs w:val="44"/>
          <w:rtl/>
        </w:rPr>
        <w:t>.</w:t>
      </w:r>
    </w:p>
    <w:p w:rsidR="00A00EA9" w:rsidRPr="00A373E2" w:rsidRDefault="00A00EA9"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C00000"/>
          <w:sz w:val="44"/>
          <w:szCs w:val="44"/>
          <w:rtl/>
        </w:rPr>
        <w:t xml:space="preserve">ويواصل المنذري في أوسطه </w:t>
      </w:r>
      <w:r w:rsidRPr="00A373E2">
        <w:rPr>
          <w:rFonts w:ascii="Arabic Typesetting" w:hAnsi="Arabic Typesetting" w:cs="Arabic Typesetting"/>
          <w:b/>
          <w:bCs/>
          <w:color w:val="FF0000"/>
          <w:sz w:val="44"/>
          <w:szCs w:val="44"/>
          <w:rtl/>
        </w:rPr>
        <w:t xml:space="preserve">1751 - </w:t>
      </w:r>
      <w:r w:rsidRPr="00A373E2">
        <w:rPr>
          <w:rFonts w:ascii="Arabic Typesetting" w:hAnsi="Arabic Typesetting" w:cs="Arabic Typesetting"/>
          <w:b/>
          <w:bCs/>
          <w:color w:val="000000"/>
          <w:sz w:val="44"/>
          <w:szCs w:val="44"/>
          <w:rtl/>
        </w:rPr>
        <w:t>حَدَّثَنَا مُوسَى، قَالَ: ثنا أَبُو بَكْرٍ، قَالَ: ثنا وَكِيعٌ، عَنِ الْعُمَرِيِّ، عَنْ نَافِعٍ، عَنِ ابْنِ عُمَرَ «أَنَّهُ كَانَ لَا يُجَمِّعُ فِي السَّفَرِ»</w:t>
      </w:r>
    </w:p>
    <w:p w:rsidR="00A00EA9" w:rsidRPr="00A373E2" w:rsidRDefault="00A00EA9" w:rsidP="00A373E2">
      <w:pPr>
        <w:autoSpaceDE w:val="0"/>
        <w:autoSpaceDN w:val="0"/>
        <w:bidi/>
        <w:adjustRightInd w:val="0"/>
        <w:spacing w:after="0" w:line="240" w:lineRule="auto"/>
        <w:ind w:firstLine="26"/>
        <w:jc w:val="both"/>
        <w:rPr>
          <w:rFonts w:ascii="Arabic Typesetting" w:hAnsi="Arabic Typesetting" w:cs="Arabic Typesetting"/>
          <w:b/>
          <w:bCs/>
          <w:color w:val="C00000"/>
          <w:sz w:val="44"/>
          <w:szCs w:val="44"/>
          <w:rtl/>
        </w:rPr>
      </w:pPr>
      <w:r w:rsidRPr="00A373E2">
        <w:rPr>
          <w:rFonts w:ascii="Arabic Typesetting" w:hAnsi="Arabic Typesetting" w:cs="Arabic Typesetting"/>
          <w:b/>
          <w:bCs/>
          <w:color w:val="FF0000"/>
          <w:sz w:val="44"/>
          <w:szCs w:val="44"/>
          <w:rtl/>
        </w:rPr>
        <w:t xml:space="preserve">1752 - </w:t>
      </w:r>
      <w:r w:rsidRPr="00A373E2">
        <w:rPr>
          <w:rFonts w:ascii="Arabic Typesetting" w:hAnsi="Arabic Typesetting" w:cs="Arabic Typesetting"/>
          <w:b/>
          <w:bCs/>
          <w:color w:val="000000"/>
          <w:sz w:val="44"/>
          <w:szCs w:val="44"/>
          <w:rtl/>
        </w:rPr>
        <w:t>حَدَّثَنَا مُوسَى، قَالَ: ثنا أَبُو بَكْرٍ، قَالَ: ثنا عَبْدُ الْأَعْلَى، عَنْ يُونُسَ، عَنِ الْحَسَنِ «أَنَّ عَبْدَ الرَّحْمَنِ بْنَ سَمُرَةَ شَتَا بِكَابُلَ شَتْوَةً أَوْ شَتْوَتَيْنِ لَا يُجَمِّعُ وَيُصَلِّي رَكْعَتَيْنِ»</w:t>
      </w:r>
    </w:p>
    <w:p w:rsidR="00A00EA9" w:rsidRPr="00A373E2" w:rsidRDefault="00A00EA9" w:rsidP="00A373E2">
      <w:pPr>
        <w:autoSpaceDE w:val="0"/>
        <w:autoSpaceDN w:val="0"/>
        <w:bidi/>
        <w:adjustRightInd w:val="0"/>
        <w:spacing w:after="0" w:line="240" w:lineRule="auto"/>
        <w:ind w:firstLine="26"/>
        <w:jc w:val="both"/>
        <w:rPr>
          <w:rFonts w:ascii="Arabic Typesetting" w:hAnsi="Arabic Typesetting" w:cs="Arabic Typesetting"/>
          <w:b/>
          <w:bCs/>
          <w:color w:val="C00000"/>
          <w:sz w:val="44"/>
          <w:szCs w:val="44"/>
          <w:rtl/>
        </w:rPr>
      </w:pPr>
      <w:r w:rsidRPr="00A373E2">
        <w:rPr>
          <w:rFonts w:ascii="Arabic Typesetting" w:hAnsi="Arabic Typesetting" w:cs="Arabic Typesetting"/>
          <w:b/>
          <w:bCs/>
          <w:color w:val="FF0000"/>
          <w:sz w:val="44"/>
          <w:szCs w:val="44"/>
          <w:rtl/>
        </w:rPr>
        <w:t xml:space="preserve">1753 - </w:t>
      </w:r>
      <w:r w:rsidRPr="00A373E2">
        <w:rPr>
          <w:rFonts w:ascii="Arabic Typesetting" w:hAnsi="Arabic Typesetting" w:cs="Arabic Typesetting"/>
          <w:b/>
          <w:bCs/>
          <w:color w:val="000000"/>
          <w:sz w:val="44"/>
          <w:szCs w:val="44"/>
          <w:rtl/>
        </w:rPr>
        <w:t>حَدَّثَنَا مُوسَى بْنُ هَارُونَ، قَالَ: ثنا أَبُو بَكْرٍ، قَالَ: ثنا عَبْدُ الْأَعْلَى، عَنْ يُونُسَ، عَنِ الْحَسَنِ، «أَنَّ أَنَسَ بْنَ مَالِكٍ، أَقَامَ بِنَيْسَابُورَ سَنَةً أَوْ سَنَتَيْنِ، فَكَانَ يُصَلِّي رَكْعَتَيْنِ ثُمَّ يُسَلِّمُ ثُمَّ يُصَلِّي رَكْعَتَيْنِ، وَلَا يُجَمِّعُ»</w:t>
      </w:r>
    </w:p>
    <w:p w:rsidR="00A00EA9" w:rsidRPr="00A373E2" w:rsidRDefault="00A00EA9" w:rsidP="00A373E2">
      <w:pPr>
        <w:autoSpaceDE w:val="0"/>
        <w:autoSpaceDN w:val="0"/>
        <w:bidi/>
        <w:adjustRightInd w:val="0"/>
        <w:spacing w:after="0" w:line="240" w:lineRule="auto"/>
        <w:ind w:firstLine="26"/>
        <w:jc w:val="both"/>
        <w:rPr>
          <w:rFonts w:ascii="Arabic Typesetting" w:hAnsi="Arabic Typesetting" w:cs="Arabic Typesetting"/>
          <w:b/>
          <w:bCs/>
          <w:color w:val="C00000"/>
          <w:sz w:val="44"/>
          <w:szCs w:val="44"/>
          <w:rtl/>
        </w:rPr>
      </w:pPr>
      <w:r w:rsidRPr="00A373E2">
        <w:rPr>
          <w:rFonts w:ascii="Arabic Typesetting" w:hAnsi="Arabic Typesetting" w:cs="Arabic Typesetting"/>
          <w:b/>
          <w:bCs/>
          <w:color w:val="000000"/>
          <w:sz w:val="44"/>
          <w:szCs w:val="44"/>
          <w:rtl/>
        </w:rPr>
        <w:t>وَقَالَ عَطَاءٌ وَمُجَاهِدٌ: لَيْسَ بِمِنًى جُمُعَةٌ. وَقَالَ الزُّهْرِيُّ وَمَالِكٌ: لَا يَجْهَرُ الْإِمَامُ بِعَرَفَةَ وَإِنْ كَانَ يَوْمَ جُمُعَةٍ. وَكَذَلِكَ قَالَ الشَّافِعِيُّ، وَأَحْمَدُ، وَإِسْحَاقُ، وَأَصْحَابُ الرَّأْيِ، كُلُّهُمْ قَالُوا: لَا يَجْهَرُ الْإِمَامُ بِعَرَفَةَ كَانَ الْيَوْمُ الَّذِي يَقِفُ فِيهِ يَوْمَ الْجُمُعَةِ أَوْ لَمْ يَكُنْ. وَقَالَ الشَّافِعِيُّ: لَا جُمُعَةَ بِمِنًى. وَكَذَلِكَ قَالَ أَحْمَدُ، وَيَعْقُوبُ، وَمُحَمَّدٌ.</w:t>
      </w:r>
    </w:p>
    <w:p w:rsidR="00A00EA9" w:rsidRPr="00A373E2" w:rsidRDefault="00A00EA9"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t>قَالَ أَبُو بَكْرٍ: لَيْسَ بِعَرَفَةَ جُمُعَةٌ، كَانَ الْإِمَامُ خَلِيفَةً أَوْ وَالِيًا دُونَهُ؛ اسْتِدْلَالًا بِفِعْلِ النَّبِيِّ صَلَّى اللَّهُ عَلَيْهِ وَسَلَّمَ، ثَبَتَ أَنَّ نَبِيَّ اللهِ صَلَّى اللَّهُ عَلَيْهِ وَسَلَّمَ صَلَّى الظُّهْرَ وَالْعَصْرَ بِعَرَفَةَ جَمَعَ بَيْنَهُمَا، وَالظُّهْرُ غَيْرُ الْجُمُعَةِ، وَكَانَ ذَلِكَ الْيَوْمُ يَوْمَ جُمُعَةٍ.</w:t>
      </w:r>
    </w:p>
    <w:p w:rsidR="007A111B" w:rsidRPr="00A373E2" w:rsidRDefault="00D456C3"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FF0000"/>
          <w:sz w:val="44"/>
          <w:szCs w:val="44"/>
          <w:rtl/>
        </w:rPr>
        <w:t xml:space="preserve">1754 - </w:t>
      </w:r>
      <w:r w:rsidRPr="00A373E2">
        <w:rPr>
          <w:rFonts w:ascii="Arabic Typesetting" w:hAnsi="Arabic Typesetting" w:cs="Arabic Typesetting"/>
          <w:b/>
          <w:bCs/>
          <w:color w:val="000000"/>
          <w:sz w:val="44"/>
          <w:szCs w:val="44"/>
          <w:rtl/>
        </w:rPr>
        <w:t>حَدَّثَنَا مُحَمَّدُ بْنُ عَبْدِ الْوَهَّابِ، قَالَ: أَخْبَرَنَا جَعْفَرُ بْنُ عَوْنٍ، قَالَ: أنا أَبُو عُمَيْسٍ، عَنْ قَيْسِ بْنِ مُسْلِمٍ، عَنْ طَارِقِ بْنِ شِهَابٍ، قَالَ: " جَاءَ رَجُلٌ مِنَ الْيَهُودِ إِلَى عُمَرَ، فَقَالَ: يَا أَمِيرَ الْمُؤْمِنِينَ، آيَةٌ مِنْ كِتَابِ اللهِ تَقْرَؤُونَهَا، لَوْ عَلَيْنَا مَعْشَرَ الْيَهُودِ نَزَلَتْ لَاتَّخَذْنَا ذَلِكَ الْيَوْمَ عِيدًا. قَالَ: وَأَيُّ آيَةٍ؟ قَالَ: {الْيَوْمَ أَكْمَلْتُ لَكُمْ دِينَكُمْ. .}</w:t>
      </w:r>
    </w:p>
    <w:p w:rsidR="00D456C3" w:rsidRPr="00A373E2" w:rsidRDefault="00D456C3"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lastRenderedPageBreak/>
        <w:t xml:space="preserve"> [المائدة: 3] الْآيَةَ. قَالَ عُمَرُ: إِنِّي لَأَعْلَمُ الْيَوْمَ الَّذِي نَزَلَتْ فِيهِ، وَالْمَكَانَ الَّذِي نَزَلَتْ فِيهِ، نَزَلَتْ عَلَى رَسُولِ اللهِ صَلَّى اللَّهُ عَلَيْهِ وَسَلَّمَ بِعَرَفَاتٍ يَوْمَ جُمُعَةٍ " قَالَ أَبُو بَكْرٍ: فَفِي الْجَمْعِ بَيْنَ هَذَا الْحَدِيثِ وَحَدِيثِ جَابِرٍ أَنَّ النَّبِيَّ صَلَّى اللَّهُ عَلَيْهِ وَسَلَّمَ صَلَّى الظُّهْرَ بِعَرَفَةَ، بَيَانٌ وَدَلِيلٌ عَلَى أَنْ لَا جُمُعَةَ بِمِنًى وَلَا عَرَفَةَ. وَقَالَ مَالِكٌ: لَا يُجَمِّعُ الْإِمَامُ وَهُوَ مُسَافِرٌ فِي بَرٍّ أَوْ بَحْرٍ، فَإِنْ فَعَلَ أَعَادَ فِي الْوَقْتِ.</w:t>
      </w:r>
    </w:p>
    <w:p w:rsidR="00A00EA9" w:rsidRPr="00A373E2" w:rsidRDefault="00A00EA9" w:rsidP="00A373E2">
      <w:pPr>
        <w:autoSpaceDE w:val="0"/>
        <w:autoSpaceDN w:val="0"/>
        <w:bidi/>
        <w:adjustRightInd w:val="0"/>
        <w:spacing w:after="0" w:line="240" w:lineRule="auto"/>
        <w:ind w:firstLine="26"/>
        <w:jc w:val="both"/>
        <w:rPr>
          <w:rFonts w:ascii="Arabic Typesetting" w:hAnsi="Arabic Typesetting" w:cs="Arabic Typesetting"/>
          <w:b/>
          <w:bCs/>
          <w:sz w:val="44"/>
          <w:szCs w:val="44"/>
          <w:rtl/>
        </w:rPr>
      </w:pPr>
      <w:r w:rsidRPr="00A373E2">
        <w:rPr>
          <w:rFonts w:ascii="Arabic Typesetting" w:hAnsi="Arabic Typesetting" w:cs="Arabic Typesetting"/>
          <w:b/>
          <w:bCs/>
          <w:color w:val="C00000"/>
          <w:sz w:val="44"/>
          <w:szCs w:val="44"/>
          <w:u w:val="single"/>
          <w:rtl/>
        </w:rPr>
        <w:t>قلت :</w:t>
      </w:r>
      <w:r w:rsidRPr="00A373E2">
        <w:rPr>
          <w:rFonts w:ascii="Arabic Typesetting" w:hAnsi="Arabic Typesetting" w:cs="Arabic Typesetting"/>
          <w:b/>
          <w:bCs/>
          <w:color w:val="000000"/>
          <w:sz w:val="44"/>
          <w:szCs w:val="44"/>
          <w:rtl/>
        </w:rPr>
        <w:t xml:space="preserve"> إذا كان ترك الجمعة في هذه الأماكن مشروعا ، وأن النبي صلى الله عليه </w:t>
      </w:r>
      <w:r w:rsidR="007A111B" w:rsidRPr="00A373E2">
        <w:rPr>
          <w:rFonts w:ascii="Arabic Typesetting" w:hAnsi="Arabic Typesetting" w:cs="Arabic Typesetting"/>
          <w:b/>
          <w:bCs/>
          <w:color w:val="000000"/>
          <w:sz w:val="44"/>
          <w:szCs w:val="44"/>
          <w:rtl/>
        </w:rPr>
        <w:t xml:space="preserve">وسلم هو الإمام الأعظم </w:t>
      </w:r>
      <w:r w:rsidRPr="00A373E2">
        <w:rPr>
          <w:rFonts w:ascii="Arabic Typesetting" w:hAnsi="Arabic Typesetting" w:cs="Arabic Typesetting"/>
          <w:b/>
          <w:bCs/>
          <w:color w:val="000000"/>
          <w:sz w:val="44"/>
          <w:szCs w:val="44"/>
          <w:rtl/>
        </w:rPr>
        <w:t>تركها من أجل السفر للعبادة  أو المشقة أو غير ذلك من الأعذار</w:t>
      </w:r>
      <w:r w:rsidR="007A111B" w:rsidRPr="00A373E2">
        <w:rPr>
          <w:rFonts w:ascii="Arabic Typesetting" w:hAnsi="Arabic Typesetting" w:cs="Arabic Typesetting"/>
          <w:b/>
          <w:bCs/>
          <w:color w:val="000000"/>
          <w:sz w:val="44"/>
          <w:szCs w:val="44"/>
          <w:rtl/>
        </w:rPr>
        <w:t>؛</w:t>
      </w:r>
      <w:r w:rsidRPr="00A373E2">
        <w:rPr>
          <w:rFonts w:ascii="Arabic Typesetting" w:hAnsi="Arabic Typesetting" w:cs="Arabic Typesetting"/>
          <w:b/>
          <w:bCs/>
          <w:color w:val="000000"/>
          <w:sz w:val="44"/>
          <w:szCs w:val="44"/>
          <w:rtl/>
        </w:rPr>
        <w:t xml:space="preserve"> فكيف لا تترك الجمعة في مثل هذه النازلة الخطيرة التي تفتك بالأرواح</w:t>
      </w:r>
      <w:r w:rsidR="00D456C3" w:rsidRPr="00A373E2">
        <w:rPr>
          <w:rFonts w:ascii="Arabic Typesetting" w:hAnsi="Arabic Typesetting" w:cs="Arabic Typesetting"/>
          <w:b/>
          <w:bCs/>
          <w:color w:val="000000"/>
          <w:sz w:val="44"/>
          <w:szCs w:val="44"/>
          <w:rtl/>
        </w:rPr>
        <w:t xml:space="preserve"> ، وأن أولياء المسلمين قرروا تعليق الجماعة والجمعة حفاظا على تلك الأرواح وهي من أسمى مقاصد الشرع ،</w:t>
      </w:r>
      <w:r w:rsidRPr="00A373E2">
        <w:rPr>
          <w:rFonts w:ascii="Arabic Typesetting" w:hAnsi="Arabic Typesetting" w:cs="Arabic Typesetting"/>
          <w:b/>
          <w:bCs/>
          <w:color w:val="000000"/>
          <w:sz w:val="44"/>
          <w:szCs w:val="44"/>
          <w:rtl/>
        </w:rPr>
        <w:t xml:space="preserve"> وقد ترك الصحابة صلاة الجمعة </w:t>
      </w:r>
      <w:r w:rsidR="00D456C3" w:rsidRPr="00A373E2">
        <w:rPr>
          <w:rFonts w:ascii="Arabic Typesetting" w:hAnsi="Arabic Typesetting" w:cs="Arabic Typesetting"/>
          <w:b/>
          <w:bCs/>
          <w:color w:val="000000"/>
          <w:sz w:val="44"/>
          <w:szCs w:val="44"/>
          <w:rtl/>
        </w:rPr>
        <w:t xml:space="preserve">في السفر </w:t>
      </w:r>
      <w:r w:rsidRPr="00A373E2">
        <w:rPr>
          <w:rFonts w:ascii="Arabic Typesetting" w:hAnsi="Arabic Typesetting" w:cs="Arabic Typesetting"/>
          <w:b/>
          <w:bCs/>
          <w:color w:val="000000"/>
          <w:sz w:val="44"/>
          <w:szCs w:val="44"/>
          <w:rtl/>
        </w:rPr>
        <w:t xml:space="preserve">كما في أثر ابن عمر وأنس وعبد الرحمن بن سمرة </w:t>
      </w:r>
      <w:r w:rsidRPr="00A373E2">
        <w:rPr>
          <w:rFonts w:ascii="Arabic Typesetting" w:hAnsi="Arabic Typesetting" w:cs="Arabic Typesetting"/>
          <w:b/>
          <w:bCs/>
          <w:color w:val="C00000"/>
          <w:sz w:val="44"/>
          <w:szCs w:val="44"/>
          <w:rtl/>
        </w:rPr>
        <w:t>وترك عمرو بن العاص الصلاة</w:t>
      </w:r>
      <w:r w:rsidRPr="00A373E2">
        <w:rPr>
          <w:rFonts w:ascii="Arabic Typesetting" w:hAnsi="Arabic Typesetting" w:cs="Arabic Typesetting"/>
          <w:b/>
          <w:bCs/>
          <w:color w:val="000000"/>
          <w:sz w:val="44"/>
          <w:szCs w:val="44"/>
          <w:rtl/>
        </w:rPr>
        <w:t xml:space="preserve"> فلم ينكر عليه </w:t>
      </w:r>
      <w:r w:rsidR="00D456C3" w:rsidRPr="00A373E2">
        <w:rPr>
          <w:rFonts w:ascii="Arabic Typesetting" w:hAnsi="Arabic Typesetting" w:cs="Arabic Typesetting"/>
          <w:b/>
          <w:bCs/>
          <w:color w:val="000000"/>
          <w:sz w:val="44"/>
          <w:szCs w:val="44"/>
          <w:rtl/>
        </w:rPr>
        <w:t xml:space="preserve">أمير المؤمنين </w:t>
      </w:r>
      <w:r w:rsidRPr="00A373E2">
        <w:rPr>
          <w:rFonts w:ascii="Arabic Typesetting" w:hAnsi="Arabic Typesetting" w:cs="Arabic Typesetting"/>
          <w:b/>
          <w:bCs/>
          <w:color w:val="000000"/>
          <w:sz w:val="44"/>
          <w:szCs w:val="44"/>
          <w:rtl/>
        </w:rPr>
        <w:t xml:space="preserve">عمر رضي الله عنهم جميعا </w:t>
      </w:r>
      <w:r w:rsidR="00D456C3" w:rsidRPr="00A373E2">
        <w:rPr>
          <w:rFonts w:ascii="Arabic Typesetting" w:hAnsi="Arabic Typesetting" w:cs="Arabic Typesetting"/>
          <w:b/>
          <w:bCs/>
          <w:color w:val="000000"/>
          <w:sz w:val="44"/>
          <w:szCs w:val="44"/>
          <w:rtl/>
        </w:rPr>
        <w:t>.</w:t>
      </w:r>
    </w:p>
    <w:p w:rsidR="000B14F1" w:rsidRPr="00A373E2" w:rsidRDefault="000B14F1"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800000"/>
          <w:sz w:val="44"/>
          <w:szCs w:val="44"/>
          <w:rtl/>
        </w:rPr>
        <w:t>ففي البيان والتحصيل (1/450) [مسألة:النفر يكونون بموضع ليس عليهم إمام يجمعون الجمعة]</w:t>
      </w:r>
    </w:p>
    <w:p w:rsidR="000B14F1" w:rsidRPr="00A373E2" w:rsidRDefault="000B14F1" w:rsidP="00A373E2">
      <w:pPr>
        <w:bidi/>
        <w:ind w:firstLine="26"/>
        <w:jc w:val="both"/>
        <w:rPr>
          <w:rFonts w:ascii="Arabic Typesetting" w:hAnsi="Arabic Typesetting" w:cs="Arabic Typesetting"/>
          <w:b/>
          <w:bCs/>
        </w:rPr>
      </w:pPr>
      <w:r w:rsidRPr="00A373E2">
        <w:rPr>
          <w:rFonts w:ascii="Arabic Typesetting" w:hAnsi="Arabic Typesetting" w:cs="Arabic Typesetting"/>
          <w:b/>
          <w:bCs/>
          <w:color w:val="000000"/>
          <w:sz w:val="44"/>
          <w:szCs w:val="44"/>
          <w:rtl/>
        </w:rPr>
        <w:t>وقد روي عن يحيى بن عمر أنه قال: الذي أجمع عليه مالك وأصحابه أن الجمعة لا تقام إلا بثلاثة: المصر، والجماعة، والإمام الذي تخاف مخالفته، وهو قول عمرو بن العاص، - رَضِيَ اللَّهُ عَنْهُ -، روي أن قوما أتوه فسألوه أن يأذن لهم في الجمعة، فقال: هيهات، لا يقيم الجمعة إلا من أخذ بالذنوب وأقام الحدود وأعطى الحقوق.</w:t>
      </w:r>
    </w:p>
    <w:p w:rsidR="00A00EA9" w:rsidRPr="00A373E2" w:rsidRDefault="005C6131" w:rsidP="00A373E2">
      <w:pPr>
        <w:autoSpaceDE w:val="0"/>
        <w:autoSpaceDN w:val="0"/>
        <w:bidi/>
        <w:adjustRightInd w:val="0"/>
        <w:spacing w:after="0" w:line="240" w:lineRule="auto"/>
        <w:ind w:firstLine="26"/>
        <w:jc w:val="both"/>
        <w:rPr>
          <w:rFonts w:ascii="Arabic Typesetting" w:hAnsi="Arabic Typesetting" w:cs="Arabic Typesetting"/>
          <w:b/>
          <w:bCs/>
          <w:color w:val="000080"/>
          <w:sz w:val="44"/>
          <w:szCs w:val="44"/>
          <w:rtl/>
        </w:rPr>
      </w:pPr>
      <w:r w:rsidRPr="00A373E2">
        <w:rPr>
          <w:rFonts w:ascii="Arabic Typesetting" w:hAnsi="Arabic Typesetting" w:cs="Arabic Typesetting"/>
          <w:b/>
          <w:bCs/>
          <w:color w:val="C00000"/>
          <w:sz w:val="44"/>
          <w:szCs w:val="44"/>
          <w:rtl/>
        </w:rPr>
        <w:t>وفي مصنف ابن أبي شيبة (2/11)</w:t>
      </w:r>
      <w:r w:rsidRPr="00A373E2">
        <w:rPr>
          <w:rFonts w:ascii="Arabic Typesetting" w:hAnsi="Arabic Typesetting" w:cs="Arabic Typesetting"/>
          <w:b/>
          <w:bCs/>
          <w:color w:val="000000"/>
          <w:sz w:val="44"/>
          <w:szCs w:val="44"/>
          <w:rtl/>
        </w:rPr>
        <w:t xml:space="preserve"> قَالَ: يَحْيَى: وَسُئِلَ الْحَكَمُ بْنُ عُتَيْبَةَ فَقَالَ: «</w:t>
      </w:r>
      <w:r w:rsidRPr="00A373E2">
        <w:rPr>
          <w:rFonts w:ascii="Arabic Typesetting" w:hAnsi="Arabic Typesetting" w:cs="Arabic Typesetting"/>
          <w:b/>
          <w:bCs/>
          <w:color w:val="FF0000"/>
          <w:sz w:val="44"/>
          <w:szCs w:val="44"/>
          <w:rtl/>
        </w:rPr>
        <w:t>لَا جُمُعَة</w:t>
      </w:r>
      <w:r w:rsidRPr="00A373E2">
        <w:rPr>
          <w:rFonts w:ascii="Arabic Typesetting" w:hAnsi="Arabic Typesetting" w:cs="Arabic Typesetting"/>
          <w:b/>
          <w:bCs/>
          <w:color w:val="000080"/>
          <w:sz w:val="44"/>
          <w:szCs w:val="44"/>
          <w:rtl/>
        </w:rPr>
        <w:t>َ إِلَّا مَعَ الْإِمَامِ فِي الْمَسْجِدِ الْجَامِعِ»</w:t>
      </w:r>
    </w:p>
    <w:p w:rsidR="005C6131" w:rsidRPr="00A373E2" w:rsidRDefault="005C6131" w:rsidP="00A373E2">
      <w:pPr>
        <w:autoSpaceDE w:val="0"/>
        <w:autoSpaceDN w:val="0"/>
        <w:bidi/>
        <w:adjustRightInd w:val="0"/>
        <w:spacing w:after="0" w:line="240" w:lineRule="auto"/>
        <w:ind w:firstLine="26"/>
        <w:jc w:val="both"/>
        <w:rPr>
          <w:rFonts w:ascii="Arabic Typesetting" w:hAnsi="Arabic Typesetting" w:cs="Arabic Typesetting"/>
          <w:b/>
          <w:bCs/>
          <w:color w:val="C00000"/>
          <w:sz w:val="44"/>
          <w:szCs w:val="44"/>
          <w:rtl/>
        </w:rPr>
      </w:pPr>
      <w:r w:rsidRPr="00A373E2">
        <w:rPr>
          <w:rFonts w:ascii="Arabic Typesetting" w:hAnsi="Arabic Typesetting" w:cs="Arabic Typesetting"/>
          <w:b/>
          <w:bCs/>
          <w:color w:val="000000"/>
          <w:sz w:val="44"/>
          <w:szCs w:val="44"/>
          <w:rtl/>
        </w:rPr>
        <w:t>قَالَ يَحْيَى: " يُقَالُ:</w:t>
      </w:r>
      <w:r w:rsidRPr="00A373E2">
        <w:rPr>
          <w:rFonts w:ascii="Arabic Typesetting" w:hAnsi="Arabic Typesetting" w:cs="Arabic Typesetting"/>
          <w:b/>
          <w:bCs/>
          <w:color w:val="000080"/>
          <w:sz w:val="44"/>
          <w:szCs w:val="44"/>
          <w:rtl/>
        </w:rPr>
        <w:t xml:space="preserve"> </w:t>
      </w:r>
      <w:r w:rsidRPr="00A373E2">
        <w:rPr>
          <w:rFonts w:ascii="Arabic Typesetting" w:hAnsi="Arabic Typesetting" w:cs="Arabic Typesetting"/>
          <w:b/>
          <w:bCs/>
          <w:color w:val="FF0000"/>
          <w:sz w:val="44"/>
          <w:szCs w:val="44"/>
          <w:rtl/>
        </w:rPr>
        <w:t>لَا جُمُعَة</w:t>
      </w:r>
      <w:r w:rsidRPr="00A373E2">
        <w:rPr>
          <w:rFonts w:ascii="Arabic Typesetting" w:hAnsi="Arabic Typesetting" w:cs="Arabic Typesetting"/>
          <w:b/>
          <w:bCs/>
          <w:color w:val="000080"/>
          <w:sz w:val="44"/>
          <w:szCs w:val="44"/>
          <w:rtl/>
        </w:rPr>
        <w:t>َ، وَلَا أَضْحَى، وَلَا فِطْرَ، إِلَّا لِمَنْ حَضَرَ مَعَ الْإِمَامِ "</w:t>
      </w:r>
    </w:p>
    <w:p w:rsidR="005C6131" w:rsidRPr="00A373E2" w:rsidRDefault="005C6131" w:rsidP="00A373E2">
      <w:pPr>
        <w:autoSpaceDE w:val="0"/>
        <w:autoSpaceDN w:val="0"/>
        <w:bidi/>
        <w:adjustRightInd w:val="0"/>
        <w:spacing w:after="0" w:line="240" w:lineRule="auto"/>
        <w:ind w:firstLine="26"/>
        <w:rPr>
          <w:rFonts w:ascii="Arabic Typesetting" w:hAnsi="Arabic Typesetting" w:cs="Arabic Typesetting"/>
          <w:b/>
          <w:bCs/>
          <w:sz w:val="44"/>
          <w:szCs w:val="44"/>
          <w:rtl/>
        </w:rPr>
      </w:pPr>
      <w:r w:rsidRPr="00A373E2">
        <w:rPr>
          <w:rFonts w:ascii="Arabic Typesetting" w:hAnsi="Arabic Typesetting" w:cs="Arabic Typesetting"/>
          <w:b/>
          <w:bCs/>
          <w:color w:val="FF0000"/>
          <w:sz w:val="44"/>
          <w:szCs w:val="44"/>
          <w:rtl/>
        </w:rPr>
        <w:t xml:space="preserve">5505 - </w:t>
      </w:r>
      <w:r w:rsidRPr="00A373E2">
        <w:rPr>
          <w:rFonts w:ascii="Arabic Typesetting" w:hAnsi="Arabic Typesetting" w:cs="Arabic Typesetting"/>
          <w:b/>
          <w:bCs/>
          <w:color w:val="000000"/>
          <w:sz w:val="44"/>
          <w:szCs w:val="44"/>
          <w:rtl/>
        </w:rPr>
        <w:t>حَدَّثَنَا مُحَمَّدُ بْنُ بِشْرٍ، وَابْنُ نُمَيْرٍ، قَالَا: حَدَّثَنَا سَعِيدٌ، عَنْ قَتَادَةَ عَنْ زُرَارَةَ بْنِ أَوْفَى، أَنَّ أَبَا هُرَيْرَةَ، أَتَى عَلَى رِجَالٍ جُلُوسٍ فِي الرَّحْبَةِ، فَقَالَ: «ادْخُلُوا الْمَسْجِدَ، فَإِنَّهُ</w:t>
      </w:r>
      <w:r w:rsidRPr="00A373E2">
        <w:rPr>
          <w:rFonts w:ascii="Arabic Typesetting" w:hAnsi="Arabic Typesetting" w:cs="Arabic Typesetting"/>
          <w:b/>
          <w:bCs/>
          <w:color w:val="000080"/>
          <w:sz w:val="44"/>
          <w:szCs w:val="44"/>
          <w:rtl/>
        </w:rPr>
        <w:t xml:space="preserve"> </w:t>
      </w:r>
      <w:r w:rsidRPr="00A373E2">
        <w:rPr>
          <w:rFonts w:ascii="Arabic Typesetting" w:hAnsi="Arabic Typesetting" w:cs="Arabic Typesetting"/>
          <w:b/>
          <w:bCs/>
          <w:color w:val="FF0000"/>
          <w:sz w:val="44"/>
          <w:szCs w:val="44"/>
          <w:rtl/>
        </w:rPr>
        <w:t>لَا جُمُعَة</w:t>
      </w:r>
      <w:r w:rsidRPr="00A373E2">
        <w:rPr>
          <w:rFonts w:ascii="Arabic Typesetting" w:hAnsi="Arabic Typesetting" w:cs="Arabic Typesetting"/>
          <w:b/>
          <w:bCs/>
          <w:color w:val="000080"/>
          <w:sz w:val="44"/>
          <w:szCs w:val="44"/>
          <w:rtl/>
        </w:rPr>
        <w:t>َ إِلَّا فِي الْمَسْجِدِ»</w:t>
      </w:r>
    </w:p>
    <w:p w:rsidR="007A111B" w:rsidRPr="00A373E2" w:rsidRDefault="005C6131" w:rsidP="00A373E2">
      <w:pPr>
        <w:autoSpaceDE w:val="0"/>
        <w:autoSpaceDN w:val="0"/>
        <w:bidi/>
        <w:adjustRightInd w:val="0"/>
        <w:spacing w:after="0" w:line="240" w:lineRule="auto"/>
        <w:ind w:firstLine="26"/>
        <w:jc w:val="both"/>
        <w:rPr>
          <w:rFonts w:ascii="Arabic Typesetting" w:hAnsi="Arabic Typesetting" w:cs="Arabic Typesetting"/>
          <w:b/>
          <w:bCs/>
          <w:color w:val="000080"/>
          <w:sz w:val="44"/>
          <w:szCs w:val="44"/>
          <w:rtl/>
        </w:rPr>
      </w:pPr>
      <w:r w:rsidRPr="00A373E2">
        <w:rPr>
          <w:rFonts w:ascii="Arabic Typesetting" w:hAnsi="Arabic Typesetting" w:cs="Arabic Typesetting"/>
          <w:b/>
          <w:bCs/>
          <w:color w:val="FF0000"/>
          <w:sz w:val="44"/>
          <w:szCs w:val="44"/>
          <w:rtl/>
        </w:rPr>
        <w:t xml:space="preserve">5059 - </w:t>
      </w:r>
      <w:r w:rsidRPr="00A373E2">
        <w:rPr>
          <w:rFonts w:ascii="Arabic Typesetting" w:hAnsi="Arabic Typesetting" w:cs="Arabic Typesetting"/>
          <w:b/>
          <w:bCs/>
          <w:color w:val="000000"/>
          <w:sz w:val="44"/>
          <w:szCs w:val="44"/>
          <w:rtl/>
        </w:rPr>
        <w:t>حَدَّثَنَا أَبُو بَكْرٍ قَالَ: حَدَّثَنَا جَرِيرٌ، عَنْ مَنْصُورٍ، عَنْ طَلْحَةَ، عَنْ سَعْدِ بْنِ عُبَيْدَةَ، عَنْ أَبِي عَبْدِ الرَّحْمَنِ، قَالَ: قَالَ عَلِيٌّ: «</w:t>
      </w:r>
      <w:r w:rsidRPr="00A373E2">
        <w:rPr>
          <w:rFonts w:ascii="Arabic Typesetting" w:hAnsi="Arabic Typesetting" w:cs="Arabic Typesetting"/>
          <w:b/>
          <w:bCs/>
          <w:color w:val="FF0000"/>
          <w:sz w:val="44"/>
          <w:szCs w:val="44"/>
          <w:rtl/>
        </w:rPr>
        <w:t>لَا جُمُعَة</w:t>
      </w:r>
      <w:r w:rsidRPr="00A373E2">
        <w:rPr>
          <w:rFonts w:ascii="Arabic Typesetting" w:hAnsi="Arabic Typesetting" w:cs="Arabic Typesetting"/>
          <w:b/>
          <w:bCs/>
          <w:color w:val="000080"/>
          <w:sz w:val="44"/>
          <w:szCs w:val="44"/>
          <w:rtl/>
        </w:rPr>
        <w:t xml:space="preserve">َ، وَلَا تَشْرِيقَ، وَلَا صَلَاةَ </w:t>
      </w:r>
    </w:p>
    <w:p w:rsidR="000B14F1" w:rsidRPr="00A373E2" w:rsidRDefault="005C6131" w:rsidP="00A373E2">
      <w:pPr>
        <w:autoSpaceDE w:val="0"/>
        <w:autoSpaceDN w:val="0"/>
        <w:bidi/>
        <w:adjustRightInd w:val="0"/>
        <w:spacing w:after="0" w:line="240" w:lineRule="auto"/>
        <w:ind w:firstLine="26"/>
        <w:jc w:val="both"/>
        <w:rPr>
          <w:rFonts w:ascii="Arabic Typesetting" w:hAnsi="Arabic Typesetting" w:cs="Arabic Typesetting"/>
          <w:b/>
          <w:bCs/>
          <w:color w:val="C00000"/>
          <w:sz w:val="44"/>
          <w:szCs w:val="44"/>
          <w:rtl/>
        </w:rPr>
      </w:pPr>
      <w:r w:rsidRPr="00A373E2">
        <w:rPr>
          <w:rFonts w:ascii="Arabic Typesetting" w:hAnsi="Arabic Typesetting" w:cs="Arabic Typesetting"/>
          <w:b/>
          <w:bCs/>
          <w:color w:val="000080"/>
          <w:sz w:val="44"/>
          <w:szCs w:val="44"/>
          <w:rtl/>
        </w:rPr>
        <w:t xml:space="preserve">فِطْرٍ وَلَا أَضْحَى، إِلَّا فِي مِصْرٍ جَامِعٍ، أَوْ مَدِينَةٍ عَظِيمَةٍ» قَالَ حَجَّاجٌ: وَسَمِعْتُ </w:t>
      </w:r>
      <w:r w:rsidRPr="00A373E2">
        <w:rPr>
          <w:rFonts w:ascii="Arabic Typesetting" w:hAnsi="Arabic Typesetting" w:cs="Arabic Typesetting"/>
          <w:b/>
          <w:bCs/>
          <w:color w:val="000000"/>
          <w:sz w:val="44"/>
          <w:szCs w:val="44"/>
          <w:rtl/>
        </w:rPr>
        <w:t>عَطَاءً، يَقُولُ: مِثْلَ ذَلِكَ.</w:t>
      </w:r>
    </w:p>
    <w:p w:rsidR="000B14F1" w:rsidRPr="00A373E2" w:rsidRDefault="005C6131" w:rsidP="00A373E2">
      <w:pPr>
        <w:autoSpaceDE w:val="0"/>
        <w:autoSpaceDN w:val="0"/>
        <w:bidi/>
        <w:adjustRightInd w:val="0"/>
        <w:spacing w:after="0" w:line="240" w:lineRule="auto"/>
        <w:ind w:firstLine="26"/>
        <w:jc w:val="both"/>
        <w:rPr>
          <w:rFonts w:ascii="Arabic Typesetting" w:hAnsi="Arabic Typesetting" w:cs="Arabic Typesetting"/>
          <w:b/>
          <w:bCs/>
          <w:color w:val="C00000"/>
          <w:sz w:val="44"/>
          <w:szCs w:val="44"/>
          <w:rtl/>
        </w:rPr>
      </w:pPr>
      <w:r w:rsidRPr="00A373E2">
        <w:rPr>
          <w:rFonts w:ascii="Arabic Typesetting" w:hAnsi="Arabic Typesetting" w:cs="Arabic Typesetting"/>
          <w:b/>
          <w:bCs/>
          <w:color w:val="C00000"/>
          <w:sz w:val="44"/>
          <w:szCs w:val="44"/>
          <w:rtl/>
        </w:rPr>
        <w:lastRenderedPageBreak/>
        <w:t>فكيف يقال بغير هذا في وقت كثر</w:t>
      </w:r>
      <w:r w:rsidR="007A111B" w:rsidRPr="00A373E2">
        <w:rPr>
          <w:rFonts w:ascii="Arabic Typesetting" w:hAnsi="Arabic Typesetting" w:cs="Arabic Typesetting"/>
          <w:b/>
          <w:bCs/>
          <w:color w:val="C00000"/>
          <w:sz w:val="44"/>
          <w:szCs w:val="44"/>
          <w:rtl/>
        </w:rPr>
        <w:t>ت فيه</w:t>
      </w:r>
      <w:r w:rsidRPr="00A373E2">
        <w:rPr>
          <w:rFonts w:ascii="Arabic Typesetting" w:hAnsi="Arabic Typesetting" w:cs="Arabic Typesetting"/>
          <w:b/>
          <w:bCs/>
          <w:color w:val="C00000"/>
          <w:sz w:val="44"/>
          <w:szCs w:val="44"/>
          <w:rtl/>
        </w:rPr>
        <w:t xml:space="preserve"> الفتن والاختلاف وا</w:t>
      </w:r>
      <w:r w:rsidR="007A111B" w:rsidRPr="00A373E2">
        <w:rPr>
          <w:rFonts w:ascii="Arabic Typesetting" w:hAnsi="Arabic Typesetting" w:cs="Arabic Typesetting"/>
          <w:b/>
          <w:bCs/>
          <w:color w:val="C00000"/>
          <w:sz w:val="44"/>
          <w:szCs w:val="44"/>
          <w:rtl/>
        </w:rPr>
        <w:t>لافتراق على ولاة الأمر من أهل الأ</w:t>
      </w:r>
      <w:r w:rsidRPr="00A373E2">
        <w:rPr>
          <w:rFonts w:ascii="Arabic Typesetting" w:hAnsi="Arabic Typesetting" w:cs="Arabic Typesetting"/>
          <w:b/>
          <w:bCs/>
          <w:color w:val="C00000"/>
          <w:sz w:val="44"/>
          <w:szCs w:val="44"/>
          <w:rtl/>
        </w:rPr>
        <w:t xml:space="preserve">هواء </w:t>
      </w:r>
      <w:r w:rsidR="007A111B" w:rsidRPr="00A373E2">
        <w:rPr>
          <w:rFonts w:ascii="Arabic Typesetting" w:hAnsi="Arabic Typesetting" w:cs="Arabic Typesetting"/>
          <w:b/>
          <w:bCs/>
          <w:color w:val="C00000"/>
          <w:sz w:val="44"/>
          <w:szCs w:val="44"/>
          <w:rtl/>
        </w:rPr>
        <w:t xml:space="preserve">والمعارضين الحزبيين ، </w:t>
      </w:r>
      <w:r w:rsidRPr="00A373E2">
        <w:rPr>
          <w:rFonts w:ascii="Arabic Typesetting" w:hAnsi="Arabic Typesetting" w:cs="Arabic Typesetting"/>
          <w:b/>
          <w:bCs/>
          <w:color w:val="C00000"/>
          <w:sz w:val="44"/>
          <w:szCs w:val="44"/>
          <w:rtl/>
        </w:rPr>
        <w:t>ثم ي</w:t>
      </w:r>
      <w:r w:rsidR="007A111B" w:rsidRPr="00A373E2">
        <w:rPr>
          <w:rFonts w:ascii="Arabic Typesetting" w:hAnsi="Arabic Typesetting" w:cs="Arabic Typesetting"/>
          <w:b/>
          <w:bCs/>
          <w:color w:val="C00000"/>
          <w:sz w:val="44"/>
          <w:szCs w:val="44"/>
          <w:rtl/>
        </w:rPr>
        <w:t>أ</w:t>
      </w:r>
      <w:r w:rsidRPr="00A373E2">
        <w:rPr>
          <w:rFonts w:ascii="Arabic Typesetting" w:hAnsi="Arabic Typesetting" w:cs="Arabic Typesetting"/>
          <w:b/>
          <w:bCs/>
          <w:color w:val="C00000"/>
          <w:sz w:val="44"/>
          <w:szCs w:val="44"/>
          <w:rtl/>
        </w:rPr>
        <w:t>تي من فيفتي بما يفرحهم لإ</w:t>
      </w:r>
      <w:r w:rsidR="007A111B" w:rsidRPr="00A373E2">
        <w:rPr>
          <w:rFonts w:ascii="Arabic Typesetting" w:hAnsi="Arabic Typesetting" w:cs="Arabic Typesetting"/>
          <w:b/>
          <w:bCs/>
          <w:color w:val="C00000"/>
          <w:sz w:val="44"/>
          <w:szCs w:val="44"/>
          <w:rtl/>
        </w:rPr>
        <w:t>قامة الجمعة في البيوت وال</w:t>
      </w:r>
      <w:r w:rsidRPr="00A373E2">
        <w:rPr>
          <w:rFonts w:ascii="Arabic Typesetting" w:hAnsi="Arabic Typesetting" w:cs="Arabic Typesetting"/>
          <w:b/>
          <w:bCs/>
          <w:color w:val="C00000"/>
          <w:sz w:val="44"/>
          <w:szCs w:val="44"/>
          <w:rtl/>
        </w:rPr>
        <w:t xml:space="preserve">مجمعات </w:t>
      </w:r>
      <w:r w:rsidR="007A111B" w:rsidRPr="00A373E2">
        <w:rPr>
          <w:rFonts w:ascii="Arabic Typesetting" w:hAnsi="Arabic Typesetting" w:cs="Arabic Typesetting"/>
          <w:b/>
          <w:bCs/>
          <w:color w:val="C00000"/>
          <w:sz w:val="44"/>
          <w:szCs w:val="44"/>
          <w:rtl/>
        </w:rPr>
        <w:t xml:space="preserve">السرية بحجة </w:t>
      </w:r>
      <w:r w:rsidRPr="00A373E2">
        <w:rPr>
          <w:rFonts w:ascii="Arabic Typesetting" w:hAnsi="Arabic Typesetting" w:cs="Arabic Typesetting"/>
          <w:b/>
          <w:bCs/>
          <w:color w:val="C00000"/>
          <w:sz w:val="44"/>
          <w:szCs w:val="44"/>
          <w:rtl/>
        </w:rPr>
        <w:t>إذا أمنت الفتنة وأي فتنة أكبر م</w:t>
      </w:r>
      <w:r w:rsidR="007A111B" w:rsidRPr="00A373E2">
        <w:rPr>
          <w:rFonts w:ascii="Arabic Typesetting" w:hAnsi="Arabic Typesetting" w:cs="Arabic Typesetting"/>
          <w:b/>
          <w:bCs/>
          <w:color w:val="C00000"/>
          <w:sz w:val="44"/>
          <w:szCs w:val="44"/>
          <w:rtl/>
        </w:rPr>
        <w:t>ن تحريض النّاس على مخالفة ولي الأ</w:t>
      </w:r>
      <w:r w:rsidRPr="00A373E2">
        <w:rPr>
          <w:rFonts w:ascii="Arabic Typesetting" w:hAnsi="Arabic Typesetting" w:cs="Arabic Typesetting"/>
          <w:b/>
          <w:bCs/>
          <w:color w:val="C00000"/>
          <w:sz w:val="44"/>
          <w:szCs w:val="44"/>
          <w:rtl/>
        </w:rPr>
        <w:t>مر الذي يحاف</w:t>
      </w:r>
      <w:r w:rsidR="007A111B" w:rsidRPr="00A373E2">
        <w:rPr>
          <w:rFonts w:ascii="Arabic Typesetting" w:hAnsi="Arabic Typesetting" w:cs="Arabic Typesetting"/>
          <w:b/>
          <w:bCs/>
          <w:color w:val="C00000"/>
          <w:sz w:val="44"/>
          <w:szCs w:val="44"/>
          <w:rtl/>
        </w:rPr>
        <w:t>ظ</w:t>
      </w:r>
      <w:r w:rsidRPr="00A373E2">
        <w:rPr>
          <w:rFonts w:ascii="Arabic Typesetting" w:hAnsi="Arabic Typesetting" w:cs="Arabic Typesetting"/>
          <w:b/>
          <w:bCs/>
          <w:color w:val="C00000"/>
          <w:sz w:val="44"/>
          <w:szCs w:val="44"/>
          <w:rtl/>
        </w:rPr>
        <w:t xml:space="preserve"> على أرواح الأمة </w:t>
      </w:r>
      <w:r w:rsidR="007A111B" w:rsidRPr="00A373E2">
        <w:rPr>
          <w:rFonts w:ascii="Arabic Typesetting" w:hAnsi="Arabic Typesetting" w:cs="Arabic Typesetting"/>
          <w:b/>
          <w:bCs/>
          <w:color w:val="C00000"/>
          <w:sz w:val="44"/>
          <w:szCs w:val="44"/>
          <w:rtl/>
        </w:rPr>
        <w:t xml:space="preserve">من وباء فيروس قرونا كما يحافظ على </w:t>
      </w:r>
      <w:r w:rsidRPr="00A373E2">
        <w:rPr>
          <w:rFonts w:ascii="Arabic Typesetting" w:hAnsi="Arabic Typesetting" w:cs="Arabic Typesetting"/>
          <w:b/>
          <w:bCs/>
          <w:color w:val="C00000"/>
          <w:sz w:val="44"/>
          <w:szCs w:val="44"/>
          <w:rtl/>
        </w:rPr>
        <w:t xml:space="preserve">دمائها وأموالها </w:t>
      </w:r>
      <w:r w:rsidR="007A111B" w:rsidRPr="00A373E2">
        <w:rPr>
          <w:rFonts w:ascii="Arabic Typesetting" w:hAnsi="Arabic Typesetting" w:cs="Arabic Typesetting"/>
          <w:b/>
          <w:bCs/>
          <w:color w:val="C00000"/>
          <w:sz w:val="44"/>
          <w:szCs w:val="44"/>
          <w:rtl/>
        </w:rPr>
        <w:t xml:space="preserve">أعراضها من </w:t>
      </w:r>
      <w:r w:rsidRPr="00A373E2">
        <w:rPr>
          <w:rFonts w:ascii="Arabic Typesetting" w:hAnsi="Arabic Typesetting" w:cs="Arabic Typesetting"/>
          <w:b/>
          <w:bCs/>
          <w:color w:val="C00000"/>
          <w:sz w:val="44"/>
          <w:szCs w:val="44"/>
          <w:rtl/>
        </w:rPr>
        <w:t>وباء</w:t>
      </w:r>
      <w:r w:rsidR="007A111B" w:rsidRPr="00A373E2">
        <w:rPr>
          <w:rFonts w:ascii="Arabic Typesetting" w:hAnsi="Arabic Typesetting" w:cs="Arabic Typesetting"/>
          <w:b/>
          <w:bCs/>
          <w:color w:val="C00000"/>
          <w:sz w:val="44"/>
          <w:szCs w:val="44"/>
          <w:rtl/>
        </w:rPr>
        <w:t xml:space="preserve"> </w:t>
      </w:r>
      <w:r w:rsidRPr="00A373E2">
        <w:rPr>
          <w:rFonts w:ascii="Arabic Typesetting" w:hAnsi="Arabic Typesetting" w:cs="Arabic Typesetting"/>
          <w:b/>
          <w:bCs/>
          <w:color w:val="C00000"/>
          <w:sz w:val="44"/>
          <w:szCs w:val="44"/>
          <w:rtl/>
        </w:rPr>
        <w:t xml:space="preserve">الخوارج وأهل البدع </w:t>
      </w:r>
      <w:r w:rsidR="007A111B" w:rsidRPr="00A373E2">
        <w:rPr>
          <w:rFonts w:ascii="Arabic Typesetting" w:hAnsi="Arabic Typesetting" w:cs="Arabic Typesetting"/>
          <w:b/>
          <w:bCs/>
          <w:color w:val="C00000"/>
          <w:sz w:val="44"/>
          <w:szCs w:val="44"/>
          <w:rtl/>
        </w:rPr>
        <w:t xml:space="preserve"> والأهواء فإن هذا الأخير</w:t>
      </w:r>
      <w:r w:rsidRPr="00A373E2">
        <w:rPr>
          <w:rFonts w:ascii="Arabic Typesetting" w:hAnsi="Arabic Typesetting" w:cs="Arabic Typesetting"/>
          <w:b/>
          <w:bCs/>
          <w:color w:val="C00000"/>
          <w:sz w:val="44"/>
          <w:szCs w:val="44"/>
          <w:rtl/>
        </w:rPr>
        <w:t xml:space="preserve"> أخطر بكثير من وباء المرض ..</w:t>
      </w:r>
    </w:p>
    <w:p w:rsidR="00D456C3" w:rsidRPr="00A373E2" w:rsidRDefault="00D456C3" w:rsidP="00A373E2">
      <w:pPr>
        <w:autoSpaceDE w:val="0"/>
        <w:autoSpaceDN w:val="0"/>
        <w:bidi/>
        <w:adjustRightInd w:val="0"/>
        <w:spacing w:after="0" w:line="240" w:lineRule="auto"/>
        <w:ind w:firstLine="26"/>
        <w:jc w:val="both"/>
        <w:rPr>
          <w:rFonts w:ascii="Arabic Typesetting" w:hAnsi="Arabic Typesetting" w:cs="Arabic Typesetting"/>
          <w:b/>
          <w:bCs/>
          <w:color w:val="C00000"/>
          <w:sz w:val="44"/>
          <w:szCs w:val="44"/>
          <w:rtl/>
        </w:rPr>
      </w:pPr>
      <w:r w:rsidRPr="00A373E2">
        <w:rPr>
          <w:rFonts w:ascii="Arabic Typesetting" w:hAnsi="Arabic Typesetting" w:cs="Arabic Typesetting"/>
          <w:b/>
          <w:bCs/>
          <w:color w:val="C00000"/>
          <w:sz w:val="44"/>
          <w:szCs w:val="44"/>
          <w:rtl/>
        </w:rPr>
        <w:t>هامش .</w:t>
      </w:r>
    </w:p>
    <w:p w:rsidR="00A00EA9" w:rsidRPr="00A373E2" w:rsidRDefault="00D456C3" w:rsidP="00A373E2">
      <w:pPr>
        <w:autoSpaceDE w:val="0"/>
        <w:autoSpaceDN w:val="0"/>
        <w:bidi/>
        <w:adjustRightInd w:val="0"/>
        <w:spacing w:after="0" w:line="240" w:lineRule="auto"/>
        <w:ind w:firstLine="26"/>
        <w:jc w:val="both"/>
        <w:rPr>
          <w:rFonts w:ascii="Arabic Typesetting" w:hAnsi="Arabic Typesetting" w:cs="Arabic Typesetting"/>
          <w:b/>
          <w:bCs/>
          <w:color w:val="C00000"/>
          <w:sz w:val="44"/>
          <w:szCs w:val="44"/>
          <w:rtl/>
        </w:rPr>
      </w:pPr>
      <w:r w:rsidRPr="00A373E2">
        <w:rPr>
          <w:rFonts w:ascii="Arabic Typesetting" w:hAnsi="Arabic Typesetting" w:cs="Arabic Typesetting"/>
          <w:b/>
          <w:bCs/>
          <w:color w:val="C00000"/>
          <w:sz w:val="44"/>
          <w:szCs w:val="44"/>
          <w:rtl/>
        </w:rPr>
        <w:t>---------------</w:t>
      </w:r>
    </w:p>
    <w:p w:rsidR="00056EB7" w:rsidRPr="00A373E2" w:rsidRDefault="00056EB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C00000"/>
          <w:sz w:val="44"/>
          <w:szCs w:val="44"/>
          <w:rtl/>
        </w:rPr>
        <w:t>(1)</w:t>
      </w:r>
      <w:r w:rsidRPr="00A373E2">
        <w:rPr>
          <w:rFonts w:ascii="Arabic Typesetting" w:hAnsi="Arabic Typesetting" w:cs="Arabic Typesetting"/>
          <w:b/>
          <w:bCs/>
          <w:color w:val="000000"/>
          <w:sz w:val="44"/>
          <w:szCs w:val="44"/>
          <w:rtl/>
        </w:rPr>
        <w:t xml:space="preserve"> </w:t>
      </w:r>
      <w:r w:rsidR="00D456C3" w:rsidRPr="00A373E2">
        <w:rPr>
          <w:rFonts w:ascii="Arabic Typesetting" w:hAnsi="Arabic Typesetting" w:cs="Arabic Typesetting"/>
          <w:b/>
          <w:bCs/>
          <w:color w:val="000000"/>
          <w:sz w:val="44"/>
          <w:szCs w:val="44"/>
          <w:rtl/>
        </w:rPr>
        <w:t xml:space="preserve">- </w:t>
      </w:r>
      <w:r w:rsidRPr="00A373E2">
        <w:rPr>
          <w:rFonts w:ascii="Arabic Typesetting" w:hAnsi="Arabic Typesetting" w:cs="Arabic Typesetting"/>
          <w:b/>
          <w:bCs/>
          <w:color w:val="000000"/>
          <w:sz w:val="44"/>
          <w:szCs w:val="44"/>
          <w:rtl/>
        </w:rPr>
        <w:t>وقال الألباني في السلسلة الضعيفة تحت حديث</w:t>
      </w:r>
      <w:r w:rsidR="000B14F1" w:rsidRPr="00A373E2">
        <w:rPr>
          <w:rFonts w:ascii="Arabic Typesetting" w:hAnsi="Arabic Typesetting" w:cs="Arabic Typesetting"/>
          <w:b/>
          <w:bCs/>
          <w:color w:val="000000"/>
          <w:sz w:val="44"/>
          <w:szCs w:val="44"/>
        </w:rPr>
        <w:sym w:font="Wingdings" w:char="F04C"/>
      </w:r>
      <w:r w:rsidR="000B14F1" w:rsidRPr="00A373E2">
        <w:rPr>
          <w:rFonts w:ascii="Arabic Typesetting" w:hAnsi="Arabic Typesetting" w:cs="Arabic Typesetting"/>
          <w:b/>
          <w:bCs/>
          <w:color w:val="000000"/>
          <w:sz w:val="44"/>
          <w:szCs w:val="44"/>
          <w:rtl/>
        </w:rPr>
        <w:t>2/317)</w:t>
      </w:r>
      <w:r w:rsidRPr="00A373E2">
        <w:rPr>
          <w:rFonts w:ascii="Arabic Typesetting" w:hAnsi="Arabic Typesetting" w:cs="Arabic Typesetting"/>
          <w:b/>
          <w:bCs/>
          <w:color w:val="000000"/>
          <w:sz w:val="44"/>
          <w:szCs w:val="44"/>
          <w:rtl/>
        </w:rPr>
        <w:t xml:space="preserve"> </w:t>
      </w:r>
      <w:r w:rsidR="00D456C3" w:rsidRPr="00A373E2">
        <w:rPr>
          <w:rFonts w:ascii="Arabic Typesetting" w:hAnsi="Arabic Typesetting" w:cs="Arabic Typesetting"/>
          <w:b/>
          <w:bCs/>
          <w:color w:val="000000"/>
          <w:sz w:val="44"/>
          <w:szCs w:val="44"/>
          <w:rtl/>
        </w:rPr>
        <w:t>(</w:t>
      </w:r>
      <w:r w:rsidR="000B14F1" w:rsidRPr="00A373E2">
        <w:rPr>
          <w:rFonts w:ascii="Arabic Typesetting" w:hAnsi="Arabic Typesetting" w:cs="Arabic Typesetting"/>
          <w:b/>
          <w:bCs/>
          <w:color w:val="000000"/>
          <w:sz w:val="44"/>
          <w:szCs w:val="44"/>
          <w:rtl/>
        </w:rPr>
        <w:t>ح</w:t>
      </w:r>
      <w:r w:rsidRPr="00A373E2">
        <w:rPr>
          <w:rFonts w:ascii="Arabic Typesetting" w:hAnsi="Arabic Typesetting" w:cs="Arabic Typesetting"/>
          <w:b/>
          <w:bCs/>
          <w:color w:val="000000"/>
          <w:sz w:val="44"/>
          <w:szCs w:val="44"/>
          <w:rtl/>
        </w:rPr>
        <w:t>91</w:t>
      </w:r>
      <w:r w:rsidR="000B14F1" w:rsidRPr="00A373E2">
        <w:rPr>
          <w:rFonts w:ascii="Arabic Typesetting" w:hAnsi="Arabic Typesetting" w:cs="Arabic Typesetting"/>
          <w:b/>
          <w:bCs/>
          <w:color w:val="000000"/>
          <w:sz w:val="44"/>
          <w:szCs w:val="44"/>
          <w:rtl/>
        </w:rPr>
        <w:t>7</w:t>
      </w:r>
      <w:r w:rsidR="00D456C3" w:rsidRPr="00A373E2">
        <w:rPr>
          <w:rFonts w:ascii="Arabic Typesetting" w:hAnsi="Arabic Typesetting" w:cs="Arabic Typesetting"/>
          <w:b/>
          <w:bCs/>
          <w:color w:val="000000"/>
          <w:sz w:val="44"/>
          <w:szCs w:val="44"/>
          <w:rtl/>
        </w:rPr>
        <w:t>)</w:t>
      </w:r>
      <w:r w:rsidRPr="00A373E2">
        <w:rPr>
          <w:rFonts w:ascii="Arabic Typesetting" w:hAnsi="Arabic Typesetting" w:cs="Arabic Typesetting"/>
          <w:b/>
          <w:bCs/>
          <w:color w:val="000000"/>
          <w:sz w:val="44"/>
          <w:szCs w:val="44"/>
          <w:rtl/>
        </w:rPr>
        <w:t>: " لا جمعة ولا تشريق إلا في مصر جامع ".</w:t>
      </w:r>
    </w:p>
    <w:p w:rsidR="00056EB7" w:rsidRPr="00A373E2" w:rsidRDefault="00056EB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t xml:space="preserve">لا أصل له مرفوعا فيما علمت </w:t>
      </w:r>
      <w:r w:rsidR="00D456C3" w:rsidRPr="00A373E2">
        <w:rPr>
          <w:rFonts w:ascii="Arabic Typesetting" w:hAnsi="Arabic Typesetting" w:cs="Arabic Typesetting"/>
          <w:b/>
          <w:bCs/>
          <w:color w:val="000000"/>
          <w:sz w:val="44"/>
          <w:szCs w:val="44"/>
          <w:rtl/>
        </w:rPr>
        <w:t>،</w:t>
      </w:r>
      <w:r w:rsidRPr="00A373E2">
        <w:rPr>
          <w:rFonts w:ascii="Arabic Typesetting" w:hAnsi="Arabic Typesetting" w:cs="Arabic Typesetting"/>
          <w:b/>
          <w:bCs/>
          <w:color w:val="000000"/>
          <w:sz w:val="44"/>
          <w:szCs w:val="44"/>
          <w:rtl/>
        </w:rPr>
        <w:t xml:space="preserve"> إلا قول أبي يوسف في " كتاب الآثار " له رقم (296): " وزعم أبو حنيفة أنه بلغه عن النبي - صلى الله عليه وسلم - أنه قال </w:t>
      </w:r>
      <w:r w:rsidRPr="00A373E2">
        <w:rPr>
          <w:rFonts w:ascii="Arabic Typesetting" w:hAnsi="Arabic Typesetting" w:cs="Arabic Typesetting"/>
          <w:b/>
          <w:bCs/>
          <w:color w:val="FF0000"/>
          <w:sz w:val="44"/>
          <w:szCs w:val="44"/>
          <w:rtl/>
        </w:rPr>
        <w:t>....</w:t>
      </w:r>
      <w:r w:rsidRPr="00A373E2">
        <w:rPr>
          <w:rFonts w:ascii="Arabic Typesetting" w:hAnsi="Arabic Typesetting" w:cs="Arabic Typesetting"/>
          <w:b/>
          <w:bCs/>
          <w:color w:val="000000"/>
          <w:sz w:val="44"/>
          <w:szCs w:val="44"/>
          <w:rtl/>
        </w:rPr>
        <w:t xml:space="preserve"> " فذكره مرفوعا، وهذا وهم، وإليه أشار أبو يوسف بقوله: " وزعم أبو حنيفة " مع أنه إمام، على أنه معضل</w:t>
      </w:r>
      <w:r w:rsidR="00D456C3" w:rsidRPr="00A373E2">
        <w:rPr>
          <w:rFonts w:ascii="Arabic Typesetting" w:hAnsi="Arabic Typesetting" w:cs="Arabic Typesetting"/>
          <w:b/>
          <w:bCs/>
          <w:color w:val="000000"/>
          <w:sz w:val="44"/>
          <w:szCs w:val="44"/>
          <w:rtl/>
        </w:rPr>
        <w:t xml:space="preserve"> </w:t>
      </w:r>
      <w:r w:rsidRPr="00A373E2">
        <w:rPr>
          <w:rFonts w:ascii="Arabic Typesetting" w:hAnsi="Arabic Typesetting" w:cs="Arabic Typesetting"/>
          <w:b/>
          <w:bCs/>
          <w:color w:val="000000"/>
          <w:sz w:val="44"/>
          <w:szCs w:val="44"/>
          <w:rtl/>
        </w:rPr>
        <w:t>، وقد أشار إلى ما ذكرنا الحافظ الزيلعي في " نصب الراية " بقوله (2/ 159): " غريب مرفوعا، وإنما وجدناه موقوفا على علي ".</w:t>
      </w:r>
    </w:p>
    <w:p w:rsidR="00056EB7" w:rsidRPr="00A373E2" w:rsidRDefault="00056EB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t xml:space="preserve">وأوهم الحافظ ابن حجر أنه مرفوع، فقال في " التلخيص " (132) " حديث علي: لا جمعة ولا تشريق إلا في مصر، ضعفه أحمد " </w:t>
      </w:r>
      <w:r w:rsidR="00D456C3" w:rsidRPr="00A373E2">
        <w:rPr>
          <w:rFonts w:ascii="Arabic Typesetting" w:hAnsi="Arabic Typesetting" w:cs="Arabic Typesetting"/>
          <w:b/>
          <w:bCs/>
          <w:color w:val="000000"/>
          <w:sz w:val="44"/>
          <w:szCs w:val="44"/>
          <w:rtl/>
        </w:rPr>
        <w:t>.</w:t>
      </w:r>
    </w:p>
    <w:p w:rsidR="00056EB7" w:rsidRPr="00A373E2" w:rsidRDefault="00056EB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t>وقال النووي في " المجموع " (4/ 488): " ضعيف جدا ".</w:t>
      </w:r>
    </w:p>
    <w:p w:rsidR="00056EB7" w:rsidRPr="00A373E2" w:rsidRDefault="00056EB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t xml:space="preserve">كذا قالا، ولم يذكرا من خرجه ولا إسناده لينظر فيه </w:t>
      </w:r>
      <w:r w:rsidR="00D456C3" w:rsidRPr="00A373E2">
        <w:rPr>
          <w:rFonts w:ascii="Arabic Typesetting" w:hAnsi="Arabic Typesetting" w:cs="Arabic Typesetting"/>
          <w:b/>
          <w:bCs/>
          <w:color w:val="000000"/>
          <w:sz w:val="44"/>
          <w:szCs w:val="44"/>
          <w:rtl/>
        </w:rPr>
        <w:t>،</w:t>
      </w:r>
      <w:r w:rsidRPr="00A373E2">
        <w:rPr>
          <w:rFonts w:ascii="Arabic Typesetting" w:hAnsi="Arabic Typesetting" w:cs="Arabic Typesetting"/>
          <w:b/>
          <w:bCs/>
          <w:color w:val="000000"/>
          <w:sz w:val="44"/>
          <w:szCs w:val="44"/>
          <w:rtl/>
        </w:rPr>
        <w:t xml:space="preserve"> وما أظنه إلا وهما منهما، ومما يؤيد ذلك أن الإمام أحمد إنما ضعف الموقوف على علي، وأما المرفوع فما ذكره ولا أعتقد أنه سمع به!</w:t>
      </w:r>
      <w:r w:rsidR="00D456C3" w:rsidRPr="00A373E2">
        <w:rPr>
          <w:rFonts w:ascii="Arabic Typesetting" w:hAnsi="Arabic Typesetting" w:cs="Arabic Typesetting"/>
          <w:b/>
          <w:bCs/>
          <w:color w:val="000000"/>
          <w:sz w:val="44"/>
          <w:szCs w:val="44"/>
          <w:rtl/>
        </w:rPr>
        <w:t>.</w:t>
      </w:r>
    </w:p>
    <w:p w:rsidR="00056EB7" w:rsidRPr="00A373E2" w:rsidRDefault="00056EB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t xml:space="preserve">قال إسحاق بن منصور المروزي في " مسائله عن الإمام أحمد " (ص 219): " ذكرت له قول علي: " لا جمعة ولا تشريق إلا في مصر جامع "؟ </w:t>
      </w:r>
      <w:r w:rsidR="00D456C3" w:rsidRPr="00A373E2">
        <w:rPr>
          <w:rFonts w:ascii="Arabic Typesetting" w:hAnsi="Arabic Typesetting" w:cs="Arabic Typesetting"/>
          <w:b/>
          <w:bCs/>
          <w:color w:val="000000"/>
          <w:sz w:val="44"/>
          <w:szCs w:val="44"/>
          <w:rtl/>
        </w:rPr>
        <w:t>،</w:t>
      </w:r>
      <w:r w:rsidRPr="00A373E2">
        <w:rPr>
          <w:rFonts w:ascii="Arabic Typesetting" w:hAnsi="Arabic Typesetting" w:cs="Arabic Typesetting"/>
          <w:b/>
          <w:bCs/>
          <w:color w:val="000000"/>
          <w:sz w:val="44"/>
          <w:szCs w:val="44"/>
          <w:rtl/>
        </w:rPr>
        <w:t xml:space="preserve"> قال: الأعمش لم يسمعه من سعد " </w:t>
      </w:r>
      <w:r w:rsidR="00D456C3" w:rsidRPr="00A373E2">
        <w:rPr>
          <w:rFonts w:ascii="Arabic Typesetting" w:hAnsi="Arabic Typesetting" w:cs="Arabic Typesetting"/>
          <w:b/>
          <w:bCs/>
          <w:color w:val="000000"/>
          <w:sz w:val="44"/>
          <w:szCs w:val="44"/>
          <w:rtl/>
        </w:rPr>
        <w:t>.</w:t>
      </w:r>
    </w:p>
    <w:p w:rsidR="00056EB7" w:rsidRPr="00A373E2" w:rsidRDefault="00056EB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t>قلت: سعد هذا هو ابن عبيدة، وقد أخرجه ابن أبي شيبة في " المصنف " (1/ 204 / 1): " أخبرنا أبو معاوية عن الأعمش عن سعد بن عبيدة عن أبي عبد الرحمن السلمي عن علي قال: فذكره.</w:t>
      </w:r>
      <w:r w:rsidR="00D456C3" w:rsidRPr="00A373E2">
        <w:rPr>
          <w:rFonts w:ascii="Arabic Typesetting" w:hAnsi="Arabic Typesetting" w:cs="Arabic Typesetting"/>
          <w:b/>
          <w:bCs/>
          <w:color w:val="000000"/>
          <w:sz w:val="44"/>
          <w:szCs w:val="44"/>
          <w:rtl/>
        </w:rPr>
        <w:t>.</w:t>
      </w:r>
    </w:p>
    <w:p w:rsidR="00056EB7" w:rsidRPr="00A373E2" w:rsidRDefault="00056EB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t>ورواه علي بن الجعد الجوهري في " حديثه " (12/ 178 / 1) من طريق أبي جعفر الرازي عن الأعمش به</w:t>
      </w:r>
      <w:r w:rsidR="00D456C3" w:rsidRPr="00A373E2">
        <w:rPr>
          <w:rFonts w:ascii="Arabic Typesetting" w:hAnsi="Arabic Typesetting" w:cs="Arabic Typesetting"/>
          <w:b/>
          <w:bCs/>
          <w:color w:val="000000"/>
          <w:sz w:val="44"/>
          <w:szCs w:val="44"/>
          <w:rtl/>
        </w:rPr>
        <w:t xml:space="preserve"> </w:t>
      </w:r>
      <w:r w:rsidRPr="00A373E2">
        <w:rPr>
          <w:rFonts w:ascii="Arabic Typesetting" w:hAnsi="Arabic Typesetting" w:cs="Arabic Typesetting"/>
          <w:b/>
          <w:bCs/>
          <w:color w:val="000000"/>
          <w:sz w:val="44"/>
          <w:szCs w:val="44"/>
          <w:rtl/>
        </w:rPr>
        <w:t xml:space="preserve">، وأعله أحمد بالانقطاع بين الأعمش وسعد بن عبيدة </w:t>
      </w:r>
      <w:r w:rsidR="00D456C3" w:rsidRPr="00A373E2">
        <w:rPr>
          <w:rFonts w:ascii="Arabic Typesetting" w:hAnsi="Arabic Typesetting" w:cs="Arabic Typesetting"/>
          <w:b/>
          <w:bCs/>
          <w:color w:val="000000"/>
          <w:sz w:val="44"/>
          <w:szCs w:val="44"/>
          <w:rtl/>
        </w:rPr>
        <w:t>،</w:t>
      </w:r>
      <w:r w:rsidRPr="00A373E2">
        <w:rPr>
          <w:rFonts w:ascii="Arabic Typesetting" w:hAnsi="Arabic Typesetting" w:cs="Arabic Typesetting"/>
          <w:b/>
          <w:bCs/>
          <w:color w:val="000000"/>
          <w:sz w:val="44"/>
          <w:szCs w:val="44"/>
          <w:rtl/>
        </w:rPr>
        <w:t xml:space="preserve"> قلت</w:t>
      </w:r>
      <w:r w:rsidR="00D456C3" w:rsidRPr="00A373E2">
        <w:rPr>
          <w:rFonts w:ascii="Arabic Typesetting" w:hAnsi="Arabic Typesetting" w:cs="Arabic Typesetting"/>
          <w:b/>
          <w:bCs/>
          <w:color w:val="000000"/>
          <w:sz w:val="44"/>
          <w:szCs w:val="44"/>
          <w:rtl/>
        </w:rPr>
        <w:t xml:space="preserve"> </w:t>
      </w:r>
      <w:r w:rsidRPr="00A373E2">
        <w:rPr>
          <w:rFonts w:ascii="Arabic Typesetting" w:hAnsi="Arabic Typesetting" w:cs="Arabic Typesetting"/>
          <w:b/>
          <w:bCs/>
          <w:color w:val="000000"/>
          <w:sz w:val="44"/>
          <w:szCs w:val="44"/>
          <w:rtl/>
        </w:rPr>
        <w:t xml:space="preserve">: لكن لم يتفرد به الأعمش، بل تابعه طلحة وهو ابن مصرف عند ابن أبي شيبة، وزبيد اليامي عند الطحاوي في " مشكل الآثار " (2/ </w:t>
      </w:r>
      <w:r w:rsidRPr="00A373E2">
        <w:rPr>
          <w:rFonts w:ascii="Arabic Typesetting" w:hAnsi="Arabic Typesetting" w:cs="Arabic Typesetting"/>
          <w:b/>
          <w:bCs/>
          <w:color w:val="000000"/>
          <w:sz w:val="44"/>
          <w:szCs w:val="44"/>
          <w:rtl/>
        </w:rPr>
        <w:lastRenderedPageBreak/>
        <w:t xml:space="preserve">54) والبيهقي أيضا في " السنن " (3/ 179) </w:t>
      </w:r>
      <w:r w:rsidR="00D456C3" w:rsidRPr="00A373E2">
        <w:rPr>
          <w:rFonts w:ascii="Arabic Typesetting" w:hAnsi="Arabic Typesetting" w:cs="Arabic Typesetting"/>
          <w:b/>
          <w:bCs/>
          <w:color w:val="000000"/>
          <w:sz w:val="44"/>
          <w:szCs w:val="44"/>
          <w:rtl/>
        </w:rPr>
        <w:t>،</w:t>
      </w:r>
      <w:r w:rsidRPr="00A373E2">
        <w:rPr>
          <w:rFonts w:ascii="Arabic Typesetting" w:hAnsi="Arabic Typesetting" w:cs="Arabic Typesetting"/>
          <w:b/>
          <w:bCs/>
          <w:color w:val="000000"/>
          <w:sz w:val="44"/>
          <w:szCs w:val="44"/>
          <w:rtl/>
        </w:rPr>
        <w:t xml:space="preserve"> كلاهما عن سعد بن عبيدة به </w:t>
      </w:r>
      <w:r w:rsidR="00D456C3" w:rsidRPr="00A373E2">
        <w:rPr>
          <w:rFonts w:ascii="Arabic Typesetting" w:hAnsi="Arabic Typesetting" w:cs="Arabic Typesetting"/>
          <w:b/>
          <w:bCs/>
          <w:color w:val="000000"/>
          <w:sz w:val="44"/>
          <w:szCs w:val="44"/>
          <w:rtl/>
        </w:rPr>
        <w:t>،</w:t>
      </w:r>
      <w:r w:rsidRPr="00A373E2">
        <w:rPr>
          <w:rFonts w:ascii="Arabic Typesetting" w:hAnsi="Arabic Typesetting" w:cs="Arabic Typesetting"/>
          <w:b/>
          <w:bCs/>
          <w:color w:val="000000"/>
          <w:sz w:val="44"/>
          <w:szCs w:val="44"/>
          <w:rtl/>
        </w:rPr>
        <w:t xml:space="preserve"> وسعد بن عبيدة ثقة من رجال الستة، ومثله أبو عبد الرحمن السلمي , فالسند صحيح موقوفا،وصححه ابن حزم في " المحلى " (5/ 53) وهو مقتضى كلام أبي جعفر الطحاوي، ولكنه قال: " لم يقله علي - رضي الله عنه - رأيا، إذ كان مثله لا يقال بالرأي، وإنما قاله بتوقيف عن رسول الله - صلى الله عليه وسلم -!</w:t>
      </w:r>
    </w:p>
    <w:p w:rsidR="00056EB7" w:rsidRPr="00A373E2" w:rsidRDefault="00056EB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t xml:space="preserve">كذا قال، وفيه نظر واضح، فإن القلب يشهد أن ذلك يقال بالرأي والاجتهاد، ولذلك ظلت المسألة من موارد النزاع، وقد صح خلافه عن عمر بن الخطاب , أفيقال: إنه توقيف أيضا مع أنه هو الصواب؟! </w:t>
      </w:r>
      <w:r w:rsidR="000B14F1" w:rsidRPr="00A373E2">
        <w:rPr>
          <w:rFonts w:ascii="Arabic Typesetting" w:hAnsi="Arabic Typesetting" w:cs="Arabic Typesetting"/>
          <w:b/>
          <w:bCs/>
          <w:color w:val="000000"/>
          <w:sz w:val="44"/>
          <w:szCs w:val="44"/>
          <w:rtl/>
        </w:rPr>
        <w:t>.</w:t>
      </w:r>
    </w:p>
    <w:p w:rsidR="00056EB7" w:rsidRPr="00A373E2" w:rsidRDefault="00056EB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t>فروى ابن أبي شيبة في باب من كان يرى الجمعة في القرى وغيرها عن أبي هريرة أنهم كتبوا إلى عمر يسألونه عن الجمعة، فكتب: " جمعوا حيثما كنتم ".</w:t>
      </w:r>
    </w:p>
    <w:p w:rsidR="00056EB7" w:rsidRPr="00A373E2" w:rsidRDefault="00056EB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t>قلت: وإسناده صحيح على شرط الشيخين،</w:t>
      </w:r>
    </w:p>
    <w:p w:rsidR="00056EB7" w:rsidRPr="00A373E2" w:rsidRDefault="00056EB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t>واحتج بهذا الأثر الإمام أحمد على تضعيف أثر علي , وزاد: " وأول جمعة جمعت بالمدينة، جمع بهم مصعب بن عمير، فذبح لهم شاة فكفتهم، وكانوا أربعين، وليس ثم أحكام تجري ".</w:t>
      </w:r>
    </w:p>
    <w:p w:rsidR="00056EB7" w:rsidRPr="00A373E2" w:rsidRDefault="00056EB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t>قال إسحاق المروزي: " قلت له: أليس ترى في قرى مرو لو جمعوا؟ , قال: نعم "</w:t>
      </w:r>
    </w:p>
    <w:p w:rsidR="00056EB7" w:rsidRPr="00A373E2" w:rsidRDefault="00056EB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t>ثم روى ابن أبي شيبة (1/ 204 / 2) بسند صحيح عن مالك قال: " كان أصحاب محمد - صلى الله عليه وسلم - في هذه المياه بين مكة والمدينة يجمعون ".</w:t>
      </w:r>
    </w:p>
    <w:p w:rsidR="00056EB7" w:rsidRPr="00A373E2" w:rsidRDefault="00056EB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t>وروى البخاري (2/ 316 بشرح الفتح) وأبو داود (1068) وغيرهما عن ابن عباس رضي الله عنهما قال: " إن أول جمعة جمعت بعد جمعة في مسجد رسول الله صلى الله عليه وسلم، في مسجد عبد القيس بجواثى من البحرين "، وفي رواية: قرية من قرى عبد القيس ". وترجم له البخاري وأبو داود بـ " باب الجمعة في القرى ".</w:t>
      </w:r>
    </w:p>
    <w:p w:rsidR="00056EB7" w:rsidRPr="00A373E2" w:rsidRDefault="00056EB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t>قال الحافظ: " ووجه الدلالة منه أن الظاهر أن عبد القيس لم يجمعوا إلا بأمر النبي - صلى الله عليه وسلم - لما عرف من عادة الصحابة من عدم الاستبداد بالأمور الشرعية في زمن نزول الوحي، ولأنه لو كان ذلك لا يجوز لنزل فيه القرآن، كما استدل جابر وأبو سعيد على جواز العزل بأنهم فعلوه والقرآن ينزل، فلم ينهوا عنه ".</w:t>
      </w:r>
    </w:p>
    <w:p w:rsidR="00056EB7" w:rsidRPr="00A373E2" w:rsidRDefault="00056EB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t>قلت: وفي هذه الآثار السلفية عن عمر ومالك وأحمد من الاهتمام العظيم اللائق بهذه الشعيرة الإسلامية الخالدة: صلاة الجمعة , حيث أمروا بأدائها والمحافظة عليها حتى في القرى وما دونها من أماكن التجمع.</w:t>
      </w:r>
    </w:p>
    <w:p w:rsidR="00056EB7" w:rsidRPr="00A373E2" w:rsidRDefault="00056EB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lastRenderedPageBreak/>
        <w:t>وهذا - دون أثر علي - هو الذي يتفق مع عمومات النصوص الشرعية وإطلاقها، وبالغ التحذير من تركها وهي معروفة، وحسبي الآن أن أذكر بآية من القرآن: {يا أيها الذين آمنوا إذا نودي للصلاة من يوم الجمعة فاسعوا إلى ذكر الله وذروا البيع}</w:t>
      </w:r>
    </w:p>
    <w:p w:rsidR="00056EB7" w:rsidRPr="00A373E2" w:rsidRDefault="00056EB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t>وصلاة الظهر بعدها ينافي تمامها: {فإذا قضيت الصلاة فانتشروا في الأرض وابتغوا من فضل الله}.</w:t>
      </w:r>
    </w:p>
    <w:p w:rsidR="00056EB7" w:rsidRPr="00A373E2" w:rsidRDefault="00056EB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t xml:space="preserve">ولما سافرت في رمضان سنة 1396 إلى بريطانيا سرني جدا أنني رأيت المسلمين في لندن يقيمون صلاة الجمعة والعيد أيضا، وبعضهم يصلون الجمعة في بيوت اشتروها أو استأجروها وجعلوها (مصليات) يصلون فيها الصلوات الخمس </w:t>
      </w:r>
      <w:r w:rsidR="00A373E2" w:rsidRPr="00A373E2">
        <w:rPr>
          <w:rFonts w:ascii="Arabic Typesetting" w:hAnsi="Arabic Typesetting" w:cs="Arabic Typesetting" w:hint="cs"/>
          <w:b/>
          <w:bCs/>
          <w:color w:val="000000"/>
          <w:sz w:val="44"/>
          <w:szCs w:val="44"/>
          <w:rtl/>
        </w:rPr>
        <w:t>والجامعات</w:t>
      </w:r>
      <w:r w:rsidRPr="00A373E2">
        <w:rPr>
          <w:rFonts w:ascii="Arabic Typesetting" w:hAnsi="Arabic Typesetting" w:cs="Arabic Typesetting"/>
          <w:b/>
          <w:bCs/>
          <w:color w:val="000000"/>
          <w:sz w:val="44"/>
          <w:szCs w:val="44"/>
          <w:rtl/>
        </w:rPr>
        <w:t>،</w:t>
      </w:r>
    </w:p>
    <w:p w:rsidR="00056EB7" w:rsidRPr="00A373E2" w:rsidRDefault="00056EB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t>فقلت في نفسي: لقد أحسن هؤلاء بالمحافظة على هذه العبادة العظيمة هنا في بلاد الكفر، ولو تعصبوا لمذهبهم - وجلهم من الحنفية - لعطلوها وصلوها ظهرا!</w:t>
      </w:r>
    </w:p>
    <w:p w:rsidR="00056EB7" w:rsidRPr="00A373E2" w:rsidRDefault="00056EB7"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r w:rsidRPr="00A373E2">
        <w:rPr>
          <w:rFonts w:ascii="Arabic Typesetting" w:hAnsi="Arabic Typesetting" w:cs="Arabic Typesetting"/>
          <w:b/>
          <w:bCs/>
          <w:color w:val="000000"/>
          <w:sz w:val="44"/>
          <w:szCs w:val="44"/>
          <w:rtl/>
        </w:rPr>
        <w:t>فازددت يقينا بأنه لا سبيل إلى نشر الإسلام والمحافظة عليه إلا بالاستسلام لنصوص الكتاب والسنة، واتباع السلف الصالح، المستلزم الخروج عن الجمود المذهبي إلى فسيح دائرة الإسلام، الذي بنصوصه التي لا تبلى يصلح لكل زمان ومكان، وليس بالتعصب المذهبي، والله ولي التوفيق. أ. هـ</w:t>
      </w:r>
    </w:p>
    <w:p w:rsidR="007A111B" w:rsidRPr="00A373E2" w:rsidRDefault="007A111B" w:rsidP="00A373E2">
      <w:pPr>
        <w:autoSpaceDE w:val="0"/>
        <w:autoSpaceDN w:val="0"/>
        <w:bidi/>
        <w:adjustRightInd w:val="0"/>
        <w:spacing w:after="0" w:line="240" w:lineRule="auto"/>
        <w:ind w:firstLine="26"/>
        <w:jc w:val="both"/>
        <w:rPr>
          <w:rFonts w:ascii="Arabic Typesetting" w:hAnsi="Arabic Typesetting" w:cs="Arabic Typesetting"/>
          <w:b/>
          <w:bCs/>
          <w:sz w:val="44"/>
          <w:szCs w:val="44"/>
          <w:rtl/>
        </w:rPr>
      </w:pPr>
      <w:r w:rsidRPr="00A373E2">
        <w:rPr>
          <w:rFonts w:ascii="Arabic Typesetting" w:hAnsi="Arabic Typesetting" w:cs="Arabic Typesetting"/>
          <w:b/>
          <w:bCs/>
          <w:color w:val="000000"/>
          <w:sz w:val="44"/>
          <w:szCs w:val="44"/>
          <w:rtl/>
        </w:rPr>
        <w:t>والله أعلى وأعلم .</w:t>
      </w:r>
    </w:p>
    <w:p w:rsidR="003C74E4" w:rsidRPr="00A373E2" w:rsidRDefault="003C74E4" w:rsidP="00A373E2">
      <w:pPr>
        <w:autoSpaceDE w:val="0"/>
        <w:autoSpaceDN w:val="0"/>
        <w:bidi/>
        <w:adjustRightInd w:val="0"/>
        <w:spacing w:after="0" w:line="240" w:lineRule="auto"/>
        <w:ind w:firstLine="26"/>
        <w:jc w:val="both"/>
        <w:rPr>
          <w:rFonts w:ascii="Arabic Typesetting" w:hAnsi="Arabic Typesetting" w:cs="Arabic Typesetting"/>
          <w:b/>
          <w:bCs/>
          <w:color w:val="000000"/>
          <w:sz w:val="44"/>
          <w:szCs w:val="44"/>
          <w:rtl/>
        </w:rPr>
      </w:pPr>
    </w:p>
    <w:p w:rsidR="003C74E4" w:rsidRPr="00A373E2" w:rsidRDefault="00A373E2" w:rsidP="00A373E2">
      <w:pPr>
        <w:bidi/>
        <w:ind w:firstLine="26"/>
        <w:jc w:val="both"/>
        <w:rPr>
          <w:rFonts w:ascii="Arabic Typesetting" w:hAnsi="Arabic Typesetting" w:cs="Arabic Typesetting"/>
          <w:b/>
          <w:bCs/>
          <w:color w:val="000080"/>
          <w:sz w:val="44"/>
          <w:szCs w:val="44"/>
          <w:rtl/>
        </w:rPr>
      </w:pPr>
      <w:r>
        <w:rPr>
          <w:rFonts w:ascii="Arabic Typesetting" w:hAnsi="Arabic Typesetting" w:cs="Arabic Typesetting" w:hint="cs"/>
          <w:b/>
          <w:bCs/>
          <w:color w:val="000080"/>
          <w:sz w:val="44"/>
          <w:szCs w:val="44"/>
          <w:rtl/>
        </w:rPr>
        <w:t>كتبه أبو بكر يوسف لعويسي</w:t>
      </w:r>
    </w:p>
    <w:sectPr w:rsidR="003C74E4" w:rsidRPr="00A373E2" w:rsidSect="006F2688">
      <w:headerReference w:type="even" r:id="rId7"/>
      <w:headerReference w:type="default" r:id="rId8"/>
      <w:footerReference w:type="default" r:id="rId9"/>
      <w:headerReference w:type="first" r:id="rId10"/>
      <w:pgSz w:w="12240" w:h="15840"/>
      <w:pgMar w:top="1440" w:right="1440" w:bottom="1440" w:left="1276" w:header="720" w:footer="720" w:gutter="0"/>
      <w:pgBorders w:offsetFrom="page">
        <w:top w:val="circlesLines" w:sz="23" w:space="24" w:color="auto"/>
        <w:left w:val="circlesLines" w:sz="23" w:space="24" w:color="auto"/>
        <w:bottom w:val="circlesLines" w:sz="23" w:space="24" w:color="auto"/>
        <w:right w:val="circlesLines" w:sz="23"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4FEB" w:rsidRDefault="009F4FEB" w:rsidP="00A373E2">
      <w:pPr>
        <w:spacing w:after="0" w:line="240" w:lineRule="auto"/>
      </w:pPr>
      <w:r>
        <w:separator/>
      </w:r>
    </w:p>
  </w:endnote>
  <w:endnote w:type="continuationSeparator" w:id="1">
    <w:p w:rsidR="009F4FEB" w:rsidRDefault="009F4FEB" w:rsidP="00A373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abic Typesetting">
    <w:panose1 w:val="03020402040406030203"/>
    <w:charset w:val="00"/>
    <w:family w:val="script"/>
    <w:pitch w:val="variable"/>
    <w:sig w:usb0="A000206F" w:usb1="C0000000" w:usb2="00000008" w:usb3="00000000" w:csb0="000000D3"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40"/>
        <w:szCs w:val="40"/>
      </w:rPr>
      <w:id w:val="2087451"/>
      <w:docPartObj>
        <w:docPartGallery w:val="Page Numbers (Bottom of Page)"/>
        <w:docPartUnique/>
      </w:docPartObj>
    </w:sdtPr>
    <w:sdtContent>
      <w:p w:rsidR="006F2688" w:rsidRPr="006F2688" w:rsidRDefault="006F2688">
        <w:pPr>
          <w:pStyle w:val="Pieddepage"/>
          <w:jc w:val="center"/>
          <w:rPr>
            <w:sz w:val="40"/>
            <w:szCs w:val="40"/>
          </w:rPr>
        </w:pPr>
        <w:r w:rsidRPr="006F2688">
          <w:rPr>
            <w:sz w:val="40"/>
            <w:szCs w:val="40"/>
          </w:rPr>
          <w:t>[</w:t>
        </w:r>
        <w:r w:rsidRPr="006F2688">
          <w:rPr>
            <w:sz w:val="40"/>
            <w:szCs w:val="40"/>
          </w:rPr>
          <w:fldChar w:fldCharType="begin"/>
        </w:r>
        <w:r w:rsidRPr="006F2688">
          <w:rPr>
            <w:sz w:val="40"/>
            <w:szCs w:val="40"/>
          </w:rPr>
          <w:instrText xml:space="preserve"> PAGE   \* MERGEFORMAT </w:instrText>
        </w:r>
        <w:r w:rsidRPr="006F2688">
          <w:rPr>
            <w:sz w:val="40"/>
            <w:szCs w:val="40"/>
          </w:rPr>
          <w:fldChar w:fldCharType="separate"/>
        </w:r>
        <w:r>
          <w:rPr>
            <w:noProof/>
            <w:sz w:val="40"/>
            <w:szCs w:val="40"/>
          </w:rPr>
          <w:t>1</w:t>
        </w:r>
        <w:r w:rsidRPr="006F2688">
          <w:rPr>
            <w:sz w:val="40"/>
            <w:szCs w:val="40"/>
          </w:rPr>
          <w:fldChar w:fldCharType="end"/>
        </w:r>
        <w:r w:rsidRPr="006F2688">
          <w:rPr>
            <w:sz w:val="40"/>
            <w:szCs w:val="40"/>
          </w:rPr>
          <w:t>]</w:t>
        </w:r>
      </w:p>
    </w:sdtContent>
  </w:sdt>
  <w:p w:rsidR="00A373E2" w:rsidRDefault="00A373E2">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4FEB" w:rsidRDefault="009F4FEB" w:rsidP="00A373E2">
      <w:pPr>
        <w:spacing w:after="0" w:line="240" w:lineRule="auto"/>
      </w:pPr>
      <w:r>
        <w:separator/>
      </w:r>
    </w:p>
  </w:footnote>
  <w:footnote w:type="continuationSeparator" w:id="1">
    <w:p w:rsidR="009F4FEB" w:rsidRDefault="009F4FEB" w:rsidP="00A373E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688" w:rsidRDefault="006F2688">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23951" o:spid="_x0000_s3082" type="#_x0000_t136" style="position:absolute;margin-left:0;margin-top:0;width:527.5pt;height:143.85pt;rotation:315;z-index:-251654144;mso-position-horizontal:center;mso-position-horizontal-relative:margin;mso-position-vertical:center;mso-position-vertical-relative:margin" o:allowincell="f" fillcolor="#c00000" stroked="f">
          <v:fill opacity=".5"/>
          <v:textpath style="font-family:&quot;Calibri&quot;;font-size:1pt" string="شبكة ألامين السلفية "/>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688" w:rsidRDefault="006F2688">
    <w:pPr>
      <w:pStyle w:val="En-tte"/>
      <w:jc w:val="cent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23952" o:spid="_x0000_s3083" type="#_x0000_t136" style="position:absolute;left:0;text-align:left;margin-left:0;margin-top:0;width:527.5pt;height:143.85pt;rotation:315;z-index:-251652096;mso-position-horizontal:center;mso-position-horizontal-relative:margin;mso-position-vertical:center;mso-position-vertical-relative:margin" o:allowincell="f" fillcolor="#c00000" stroked="f">
          <v:fill opacity=".5"/>
          <v:textpath style="font-family:&quot;Calibri&quot;;font-size:1pt" string="شبكة ألامين السلفية "/>
        </v:shape>
      </w:pict>
    </w:r>
  </w:p>
  <w:sdt>
    <w:sdtPr>
      <w:id w:val="2087450"/>
      <w:docPartObj>
        <w:docPartGallery w:val="Page Numbers (Top of Page)"/>
        <w:docPartUnique/>
      </w:docPartObj>
    </w:sdtPr>
    <w:sdtContent>
      <w:p w:rsidR="006F2688" w:rsidRDefault="006F2688" w:rsidP="006F2688">
        <w:pPr>
          <w:pStyle w:val="En-tte"/>
          <w:jc w:val="center"/>
        </w:pPr>
        <w:r>
          <w:pict>
            <v:group id="_x0000_s3077" style="width:43.2pt;height:18.7pt;mso-position-horizontal-relative:char;mso-position-vertical-relative:line" coordorigin="614,660" coordsize="864,374" o:allowincell="f">
              <v:roundrect id="_x0000_s3078" style="position:absolute;left:859;top:415;width:374;height:864;rotation:-90" arcsize="10923f" strokecolor="#c4bc96 [2414]"/>
              <v:roundrect id="_x0000_s3079" style="position:absolute;left:898;top:451;width:296;height:792;rotation:-90" arcsize="10923f" fillcolor="#c4bc96 [2414]" strokecolor="#c4bc96 [2414]"/>
              <v:shapetype id="_x0000_t202" coordsize="21600,21600" o:spt="202" path="m,l,21600r21600,l21600,xe">
                <v:stroke joinstyle="miter"/>
                <v:path gradientshapeok="t" o:connecttype="rect"/>
              </v:shapetype>
              <v:shape id="_x0000_s3080" type="#_x0000_t202" style="position:absolute;left:732;top:716;width:659;height:288" filled="f" stroked="f">
                <v:textbox style="mso-next-textbox:#_x0000_s3080" inset="0,0,0,0">
                  <w:txbxContent>
                    <w:p w:rsidR="006F2688" w:rsidRDefault="006F2688" w:rsidP="006F2688">
                      <w:pPr>
                        <w:jc w:val="center"/>
                        <w:rPr>
                          <w:lang w:val="fr-FR"/>
                        </w:rPr>
                      </w:pPr>
                      <w:r>
                        <w:rPr>
                          <w:lang w:val="fr-FR"/>
                        </w:rPr>
                        <w:fldChar w:fldCharType="begin"/>
                      </w:r>
                      <w:r>
                        <w:rPr>
                          <w:lang w:val="fr-FR"/>
                        </w:rPr>
                        <w:instrText xml:space="preserve"> PAGE    \* MERGEFORMAT </w:instrText>
                      </w:r>
                      <w:r>
                        <w:rPr>
                          <w:lang w:val="fr-FR"/>
                        </w:rPr>
                        <w:fldChar w:fldCharType="separate"/>
                      </w:r>
                      <w:r w:rsidRPr="006F2688">
                        <w:rPr>
                          <w:b/>
                          <w:noProof/>
                          <w:color w:val="FFFFFF" w:themeColor="background1"/>
                        </w:rPr>
                        <w:t>1</w:t>
                      </w:r>
                      <w:r>
                        <w:rPr>
                          <w:lang w:val="fr-FR"/>
                        </w:rPr>
                        <w:fldChar w:fldCharType="end"/>
                      </w:r>
                    </w:p>
                  </w:txbxContent>
                </v:textbox>
              </v:shape>
              <w10:wrap type="none" anchorx="margin" anchory="margin"/>
              <w10:anchorlock/>
            </v:group>
          </w:pict>
        </w:r>
      </w:p>
    </w:sdtContent>
  </w:sdt>
  <w:p w:rsidR="006F2688" w:rsidRDefault="006F2688">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688" w:rsidRDefault="006F2688">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23950" o:spid="_x0000_s3081" type="#_x0000_t136" style="position:absolute;margin-left:0;margin-top:0;width:527.5pt;height:143.85pt;rotation:315;z-index:-251656192;mso-position-horizontal:center;mso-position-horizontal-relative:margin;mso-position-vertical:center;mso-position-vertical-relative:margin" o:allowincell="f" fillcolor="#c00000" stroked="f">
          <v:fill opacity=".5"/>
          <v:textpath style="font-family:&quot;Calibri&quot;;font-size:1pt" string="شبكة ألامين السلفية "/>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4098"/>
    <o:shapelayout v:ext="edit">
      <o:idmap v:ext="edit" data="3"/>
    </o:shapelayout>
  </w:hdrShapeDefaults>
  <w:footnotePr>
    <w:footnote w:id="0"/>
    <w:footnote w:id="1"/>
  </w:footnotePr>
  <w:endnotePr>
    <w:endnote w:id="0"/>
    <w:endnote w:id="1"/>
  </w:endnotePr>
  <w:compat/>
  <w:rsids>
    <w:rsidRoot w:val="004610DB"/>
    <w:rsid w:val="00056EB7"/>
    <w:rsid w:val="000724EF"/>
    <w:rsid w:val="000B14F1"/>
    <w:rsid w:val="000F0447"/>
    <w:rsid w:val="001B75AB"/>
    <w:rsid w:val="001E0B1A"/>
    <w:rsid w:val="00240EFD"/>
    <w:rsid w:val="00257E5D"/>
    <w:rsid w:val="003C74E4"/>
    <w:rsid w:val="003E7127"/>
    <w:rsid w:val="004610DB"/>
    <w:rsid w:val="005C6131"/>
    <w:rsid w:val="005D422D"/>
    <w:rsid w:val="006C53C8"/>
    <w:rsid w:val="006F2688"/>
    <w:rsid w:val="007A111B"/>
    <w:rsid w:val="009A38E2"/>
    <w:rsid w:val="009F4FEB"/>
    <w:rsid w:val="00A00EA9"/>
    <w:rsid w:val="00A3064B"/>
    <w:rsid w:val="00A373E2"/>
    <w:rsid w:val="00B13C17"/>
    <w:rsid w:val="00D30881"/>
    <w:rsid w:val="00D456C3"/>
    <w:rsid w:val="00EC2347"/>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38E2"/>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A373E2"/>
    <w:pPr>
      <w:tabs>
        <w:tab w:val="center" w:pos="4153"/>
        <w:tab w:val="right" w:pos="8306"/>
      </w:tabs>
      <w:spacing w:after="0" w:line="240" w:lineRule="auto"/>
    </w:pPr>
  </w:style>
  <w:style w:type="character" w:customStyle="1" w:styleId="En-tteCar">
    <w:name w:val="En-tête Car"/>
    <w:basedOn w:val="Policepardfaut"/>
    <w:link w:val="En-tte"/>
    <w:uiPriority w:val="99"/>
    <w:rsid w:val="00A373E2"/>
  </w:style>
  <w:style w:type="paragraph" w:styleId="Pieddepage">
    <w:name w:val="footer"/>
    <w:basedOn w:val="Normal"/>
    <w:link w:val="PieddepageCar"/>
    <w:uiPriority w:val="99"/>
    <w:unhideWhenUsed/>
    <w:rsid w:val="00A373E2"/>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A373E2"/>
  </w:style>
  <w:style w:type="paragraph" w:styleId="Sansinterligne">
    <w:name w:val="No Spacing"/>
    <w:link w:val="SansinterligneCar"/>
    <w:uiPriority w:val="1"/>
    <w:qFormat/>
    <w:rsid w:val="00A373E2"/>
    <w:pPr>
      <w:spacing w:after="0" w:line="240" w:lineRule="auto"/>
    </w:pPr>
    <w:rPr>
      <w:rFonts w:eastAsiaTheme="minorEastAsia"/>
      <w:lang w:val="fr-FR"/>
    </w:rPr>
  </w:style>
  <w:style w:type="character" w:customStyle="1" w:styleId="SansinterligneCar">
    <w:name w:val="Sans interligne Car"/>
    <w:basedOn w:val="Policepardfaut"/>
    <w:link w:val="Sansinterligne"/>
    <w:uiPriority w:val="1"/>
    <w:rsid w:val="00A373E2"/>
    <w:rPr>
      <w:rFonts w:eastAsiaTheme="minorEastAsia"/>
      <w:lang w:val="fr-F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8CD9F0-7231-4751-9E4E-17F46DCBC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1956</Words>
  <Characters>10764</Characters>
  <Application>Microsoft Office Word</Application>
  <DocSecurity>0</DocSecurity>
  <Lines>89</Lines>
  <Paragraphs>25</Paragraphs>
  <ScaleCrop>false</ScaleCrop>
  <HeadingPairs>
    <vt:vector size="4" baseType="variant">
      <vt:variant>
        <vt:lpstr>Titre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AYACH</cp:lastModifiedBy>
  <cp:revision>3</cp:revision>
  <dcterms:created xsi:type="dcterms:W3CDTF">2020-03-22T06:01:00Z</dcterms:created>
  <dcterms:modified xsi:type="dcterms:W3CDTF">2020-03-22T06:01:00Z</dcterms:modified>
</cp:coreProperties>
</file>